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37965">
      <w:pPr>
        <w:spacing w:line="360" w:lineRule="auto"/>
        <w:jc w:val="right"/>
      </w:pPr>
      <w:r>
        <w:rPr>
          <w:rFonts w:ascii="Cambria Bold" w:hAnsi="Cambria Bold"/>
          <w:b/>
          <w:sz w:val="24"/>
        </w:rPr>
        <w:t>Anexa nr. 15</w:t>
      </w:r>
    </w:p>
    <w:p w14:paraId="6B06D096">
      <w:pPr>
        <w:keepNext w:val="0"/>
        <w:keepLines w:val="0"/>
        <w:pageBreakBefore w:val="0"/>
        <w:widowControl/>
        <w:kinsoku/>
        <w:wordWrap/>
        <w:overflowPunct/>
        <w:topLinePunct w:val="0"/>
        <w:autoSpaceDE/>
        <w:autoSpaceDN/>
        <w:bidi w:val="0"/>
        <w:adjustRightInd/>
        <w:snapToGrid/>
        <w:spacing w:line="272" w:lineRule="auto"/>
        <w:textAlignment w:val="auto"/>
      </w:pPr>
      <w:r>
        <w:rPr>
          <w:rFonts w:ascii="Cambria Bold Italic" w:hAnsi="Cambria Bold Italic"/>
          <w:b/>
          <w:i/>
          <w:sz w:val="29"/>
        </w:rPr>
        <w:t>F1 - Fișa de verificare a criteriilor de eligibilitate și de selecție locale</w:t>
      </w:r>
    </w:p>
    <w:p w14:paraId="53412141">
      <w:pPr>
        <w:keepNext w:val="0"/>
        <w:keepLines w:val="0"/>
        <w:pageBreakBefore w:val="0"/>
        <w:widowControl/>
        <w:kinsoku/>
        <w:wordWrap/>
        <w:overflowPunct/>
        <w:topLinePunct w:val="0"/>
        <w:autoSpaceDE/>
        <w:autoSpaceDN/>
        <w:bidi w:val="0"/>
        <w:adjustRightInd/>
        <w:snapToGrid/>
        <w:spacing w:line="272" w:lineRule="auto"/>
        <w:ind w:left="0" w:right="0" w:firstLine="493"/>
        <w:textAlignment w:val="auto"/>
      </w:pPr>
      <w:r>
        <w:rPr>
          <w:rFonts w:ascii="Cambria" w:hAnsi="Cambria"/>
          <w:b w:val="0"/>
          <w:sz w:val="24"/>
        </w:rPr>
        <w:t> </w:t>
      </w:r>
    </w:p>
    <w:p w14:paraId="182E673B">
      <w:pPr>
        <w:keepNext w:val="0"/>
        <w:keepLines w:val="0"/>
        <w:pageBreakBefore w:val="0"/>
        <w:widowControl/>
        <w:kinsoku/>
        <w:wordWrap/>
        <w:overflowPunct/>
        <w:topLinePunct w:val="0"/>
        <w:autoSpaceDE/>
        <w:autoSpaceDN/>
        <w:bidi w:val="0"/>
        <w:adjustRightInd/>
        <w:snapToGrid/>
        <w:spacing w:line="272" w:lineRule="auto"/>
        <w:textAlignment w:val="auto"/>
      </w:pPr>
      <w:r>
        <w:rPr>
          <w:rFonts w:ascii="Cambria" w:hAnsi="Cambria"/>
          <w:b w:val="0"/>
          <w:sz w:val="24"/>
        </w:rPr>
        <w:t>Nr. autorizație GAL </w:t>
      </w:r>
      <w:r>
        <w:rPr>
          <w:rFonts w:ascii="Cambria Bold" w:hAnsi="Cambria Bold"/>
          <w:b/>
          <w:sz w:val="24"/>
        </w:rPr>
        <w:t>163</w:t>
      </w:r>
    </w:p>
    <w:p w14:paraId="647BDE19">
      <w:pPr>
        <w:keepNext w:val="0"/>
        <w:keepLines w:val="0"/>
        <w:pageBreakBefore w:val="0"/>
        <w:widowControl/>
        <w:kinsoku/>
        <w:wordWrap/>
        <w:overflowPunct/>
        <w:topLinePunct w:val="0"/>
        <w:autoSpaceDE/>
        <w:autoSpaceDN/>
        <w:bidi w:val="0"/>
        <w:adjustRightInd/>
        <w:snapToGrid/>
        <w:spacing w:line="272" w:lineRule="auto"/>
        <w:textAlignment w:val="auto"/>
      </w:pPr>
      <w:r>
        <w:rPr>
          <w:rFonts w:ascii="Cambria" w:hAnsi="Cambria"/>
          <w:b w:val="0"/>
          <w:sz w:val="24"/>
        </w:rPr>
        <w:t>Denumire parteneriat/GAL </w:t>
      </w:r>
      <w:r>
        <w:rPr>
          <w:rFonts w:ascii="Cambria Bold" w:hAnsi="Cambria Bold"/>
          <w:b/>
          <w:sz w:val="24"/>
        </w:rPr>
        <w:t>Asociația ”Grupul de Acțiune Locală Dealurile Sultanului”</w:t>
      </w:r>
    </w:p>
    <w:p w14:paraId="3EF322AF">
      <w:pPr>
        <w:keepNext w:val="0"/>
        <w:keepLines w:val="0"/>
        <w:pageBreakBefore w:val="0"/>
        <w:widowControl/>
        <w:kinsoku/>
        <w:wordWrap/>
        <w:overflowPunct/>
        <w:topLinePunct w:val="0"/>
        <w:autoSpaceDE/>
        <w:autoSpaceDN/>
        <w:bidi w:val="0"/>
        <w:adjustRightInd/>
        <w:snapToGrid/>
        <w:spacing w:line="272" w:lineRule="auto"/>
        <w:textAlignment w:val="auto"/>
      </w:pPr>
      <w:r>
        <w:rPr>
          <w:rFonts w:ascii="Cambria" w:hAnsi="Cambria"/>
          <w:b w:val="0"/>
          <w:sz w:val="24"/>
        </w:rPr>
        <w:t>Denumire intervenție </w:t>
      </w:r>
      <w:r>
        <w:rPr>
          <w:rFonts w:ascii="Cambria Bold" w:hAnsi="Cambria Bold"/>
          <w:b/>
          <w:sz w:val="24"/>
        </w:rPr>
        <w:t>Crearea și dezvoltarea serviciilor de bază locale</w:t>
      </w:r>
    </w:p>
    <w:p w14:paraId="74916CB5">
      <w:pPr>
        <w:keepNext w:val="0"/>
        <w:keepLines w:val="0"/>
        <w:pageBreakBefore w:val="0"/>
        <w:widowControl/>
        <w:kinsoku/>
        <w:wordWrap/>
        <w:overflowPunct/>
        <w:topLinePunct w:val="0"/>
        <w:autoSpaceDE/>
        <w:autoSpaceDN/>
        <w:bidi w:val="0"/>
        <w:adjustRightInd/>
        <w:snapToGrid/>
        <w:spacing w:line="272" w:lineRule="auto"/>
        <w:textAlignment w:val="auto"/>
      </w:pPr>
      <w:r>
        <w:rPr>
          <w:rFonts w:ascii="Cambria" w:hAnsi="Cambria"/>
          <w:b w:val="0"/>
          <w:sz w:val="24"/>
        </w:rPr>
        <w:t>Data de lansare a sesiunii </w:t>
      </w:r>
      <w:r>
        <w:rPr>
          <w:rFonts w:ascii="Cambria" w:hAnsi="Cambria"/>
          <w:b w:val="0"/>
          <w:color w:val="8F8F8F"/>
          <w:sz w:val="24"/>
        </w:rPr>
        <w:t>_ _ _ _ _ _ _ _ _ _ _ _ _ _ _ _ _ _ _ _ _ _ _ _ _ _ _ _ _ _ _ _ _ _</w:t>
      </w:r>
    </w:p>
    <w:p w14:paraId="388326D8">
      <w:pPr>
        <w:keepNext w:val="0"/>
        <w:keepLines w:val="0"/>
        <w:pageBreakBefore w:val="0"/>
        <w:widowControl/>
        <w:kinsoku/>
        <w:wordWrap/>
        <w:overflowPunct/>
        <w:topLinePunct w:val="0"/>
        <w:autoSpaceDE/>
        <w:autoSpaceDN/>
        <w:bidi w:val="0"/>
        <w:adjustRightInd/>
        <w:snapToGrid/>
        <w:spacing w:line="272" w:lineRule="auto"/>
        <w:textAlignment w:val="auto"/>
      </w:pPr>
      <w:r>
        <w:rPr>
          <w:rFonts w:ascii="Cambria" w:hAnsi="Cambria"/>
          <w:b w:val="0"/>
          <w:sz w:val="24"/>
        </w:rPr>
        <w:t>Denumirea proiectului </w:t>
      </w:r>
      <w:r>
        <w:rPr>
          <w:rFonts w:ascii="Cambria" w:hAnsi="Cambria"/>
          <w:b w:val="0"/>
          <w:color w:val="8F8F8F"/>
          <w:sz w:val="24"/>
        </w:rPr>
        <w:t>_ _ _ _ _ _ _ _ _ _ _ _ _ _ _ _ _ _ _ _ _ _ _ _ _ _ _ _ _ _ _ _ _ _ _ _</w:t>
      </w:r>
    </w:p>
    <w:p w14:paraId="2F723711">
      <w:pPr>
        <w:keepNext w:val="0"/>
        <w:keepLines w:val="0"/>
        <w:pageBreakBefore w:val="0"/>
        <w:widowControl/>
        <w:kinsoku/>
        <w:wordWrap/>
        <w:overflowPunct/>
        <w:topLinePunct w:val="0"/>
        <w:autoSpaceDE/>
        <w:autoSpaceDN/>
        <w:bidi w:val="0"/>
        <w:adjustRightInd/>
        <w:snapToGrid/>
        <w:spacing w:line="272" w:lineRule="auto"/>
        <w:textAlignment w:val="auto"/>
      </w:pPr>
      <w:r>
        <w:rPr>
          <w:rFonts w:ascii="Cambria" w:hAnsi="Cambria"/>
          <w:b w:val="0"/>
          <w:sz w:val="24"/>
        </w:rPr>
        <w:t>Solicitantul </w:t>
      </w:r>
      <w:r>
        <w:rPr>
          <w:rFonts w:ascii="Cambria" w:hAnsi="Cambria"/>
          <w:b w:val="0"/>
          <w:color w:val="8F8F8F"/>
          <w:sz w:val="24"/>
        </w:rPr>
        <w:t>_ _ _ _ _ _ _ _ _ _ _ _ _ _ _ _ _ _ _ _ _ _ _ _ _ _ _ _ _ _ _ _ _ _ _ _ _ _ _ _ _ _ _ _</w:t>
      </w:r>
    </w:p>
    <w:p w14:paraId="4B6EC418">
      <w:pPr>
        <w:keepNext w:val="0"/>
        <w:keepLines w:val="0"/>
        <w:pageBreakBefore w:val="0"/>
        <w:widowControl/>
        <w:kinsoku/>
        <w:wordWrap/>
        <w:overflowPunct/>
        <w:topLinePunct w:val="0"/>
        <w:autoSpaceDE/>
        <w:autoSpaceDN/>
        <w:bidi w:val="0"/>
        <w:adjustRightInd/>
        <w:snapToGrid/>
        <w:spacing w:line="272" w:lineRule="auto"/>
        <w:textAlignment w:val="auto"/>
      </w:pPr>
      <w:r>
        <w:rPr>
          <w:rFonts w:ascii="Cambria" w:hAnsi="Cambria"/>
          <w:b w:val="0"/>
          <w:sz w:val="24"/>
        </w:rPr>
        <w:t>Data depunerii proiectului </w:t>
      </w:r>
      <w:r>
        <w:rPr>
          <w:rFonts w:ascii="Cambria" w:hAnsi="Cambria"/>
          <w:b w:val="0"/>
          <w:color w:val="8F8F8F"/>
          <w:sz w:val="24"/>
        </w:rPr>
        <w:t>_ _ _ _ _ _ _ _ _ _ _ _ _ _ _ _ _ _ _ _ _ _ _ _ _ _ _ _ _ _ _ _ _</w:t>
      </w:r>
    </w:p>
    <w:p w14:paraId="207D8CF6">
      <w:pPr>
        <w:keepNext w:val="0"/>
        <w:keepLines w:val="0"/>
        <w:pageBreakBefore w:val="0"/>
        <w:widowControl/>
        <w:kinsoku/>
        <w:wordWrap/>
        <w:overflowPunct/>
        <w:topLinePunct w:val="0"/>
        <w:autoSpaceDE/>
        <w:autoSpaceDN/>
        <w:bidi w:val="0"/>
        <w:adjustRightInd/>
        <w:snapToGrid/>
        <w:spacing w:line="272" w:lineRule="auto"/>
        <w:textAlignment w:val="auto"/>
      </w:pPr>
      <w:r>
        <w:rPr>
          <w:rFonts w:ascii="Cambria" w:hAnsi="Cambria"/>
          <w:b w:val="0"/>
          <w:sz w:val="24"/>
        </w:rPr>
        <w:t>Valoarea publică nerambursabilă a proiectului </w:t>
      </w:r>
      <w:r>
        <w:rPr>
          <w:rFonts w:ascii="Cambria" w:hAnsi="Cambria"/>
          <w:b w:val="0"/>
          <w:color w:val="8F8F8F"/>
          <w:sz w:val="24"/>
        </w:rPr>
        <w:t>_ _ _ _ _ _ _ _ _ _ _ _ _ _ _ _ _ _ _</w:t>
      </w:r>
    </w:p>
    <w:p w14:paraId="74F7A2FE">
      <w:pPr>
        <w:keepNext w:val="0"/>
        <w:keepLines w:val="0"/>
        <w:pageBreakBefore w:val="0"/>
        <w:widowControl/>
        <w:kinsoku/>
        <w:wordWrap/>
        <w:overflowPunct/>
        <w:topLinePunct w:val="0"/>
        <w:autoSpaceDE/>
        <w:autoSpaceDN/>
        <w:bidi w:val="0"/>
        <w:adjustRightInd/>
        <w:snapToGrid/>
        <w:spacing w:line="272" w:lineRule="auto"/>
        <w:textAlignment w:val="auto"/>
      </w:pPr>
      <w:r>
        <w:rPr>
          <w:rFonts w:ascii="Cambria" w:hAnsi="Cambria"/>
          <w:b w:val="0"/>
          <w:sz w:val="24"/>
        </w:rPr>
        <w:t>Valoarea totală a proiectului </w:t>
      </w:r>
      <w:r>
        <w:rPr>
          <w:rFonts w:ascii="Cambria" w:hAnsi="Cambria"/>
          <w:b w:val="0"/>
          <w:color w:val="8F8F8F"/>
          <w:sz w:val="24"/>
        </w:rPr>
        <w:t>_ _ _ _ _ _ _ _ _ _ _ _ _ _ _ _ _ _ _ _ _ _ _ _ _ _ _ _ _ _ _ _</w:t>
      </w:r>
    </w:p>
    <w:p w14:paraId="1A62CA3E">
      <w:pPr>
        <w:spacing w:line="204" w:lineRule="auto"/>
        <w:ind w:left="0" w:right="0" w:firstLine="493"/>
      </w:pPr>
      <w:r>
        <w:rPr>
          <w:rFonts w:ascii="Cambria" w:hAnsi="Cambria"/>
          <w:b w:val="0"/>
          <w:sz w:val="24"/>
        </w:rPr>
        <w:t> </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671"/>
        <w:gridCol w:w="2938"/>
        <w:gridCol w:w="840"/>
        <w:gridCol w:w="840"/>
        <w:gridCol w:w="3107"/>
      </w:tblGrid>
      <w:tr w14:paraId="7FF8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400" w:type="pct"/>
            <w:shd w:val="clear" w:color="auto" w:fill="214F7D"/>
            <w:vAlign w:val="center"/>
          </w:tcPr>
          <w:p w14:paraId="61DEF5C1">
            <w:pPr>
              <w:spacing w:after="0" w:line="240" w:lineRule="auto"/>
            </w:pPr>
            <w:r>
              <w:rPr>
                <w:rFonts w:ascii="Cambria Bold" w:hAnsi="Cambria Bold"/>
                <w:b/>
                <w:color w:val="FFFFFF"/>
                <w:sz w:val="24"/>
              </w:rPr>
              <w:t>Nr.</w:t>
            </w:r>
            <w:r>
              <w:rPr>
                <w:rFonts w:ascii="Cambria Bold" w:hAnsi="Cambria Bold"/>
                <w:b/>
                <w:color w:val="FFFFFF"/>
                <w:sz w:val="24"/>
              </w:rPr>
              <w:br w:type="textWrapping"/>
            </w:r>
            <w:r>
              <w:rPr>
                <w:rFonts w:ascii="Cambria Bold" w:hAnsi="Cambria Bold"/>
                <w:b/>
                <w:color w:val="FFFFFF"/>
                <w:sz w:val="24"/>
              </w:rPr>
              <w:t>crt.</w:t>
            </w:r>
          </w:p>
        </w:tc>
        <w:tc>
          <w:tcPr>
            <w:tcW w:w="1750" w:type="pct"/>
            <w:shd w:val="clear" w:color="auto" w:fill="214F7D"/>
            <w:vAlign w:val="center"/>
          </w:tcPr>
          <w:p w14:paraId="12666D9C">
            <w:pPr>
              <w:spacing w:after="0" w:line="240" w:lineRule="auto"/>
            </w:pPr>
            <w:r>
              <w:rPr>
                <w:rFonts w:ascii="Cambria Bold" w:hAnsi="Cambria Bold"/>
                <w:b/>
                <w:color w:val="FFFFFF"/>
                <w:sz w:val="24"/>
              </w:rPr>
              <w:t>Criteriu de eligibilitate</w:t>
            </w:r>
          </w:p>
        </w:tc>
        <w:tc>
          <w:tcPr>
            <w:tcW w:w="500" w:type="pct"/>
            <w:shd w:val="clear" w:color="auto" w:fill="214F7D"/>
            <w:vAlign w:val="center"/>
          </w:tcPr>
          <w:p w14:paraId="5B8D2574">
            <w:pPr>
              <w:keepNext/>
              <w:spacing w:after="0" w:line="240" w:lineRule="auto"/>
              <w:jc w:val="center"/>
            </w:pPr>
            <w:r>
              <w:rPr>
                <w:rFonts w:ascii="Cambria Bold" w:hAnsi="Cambria Bold"/>
                <w:b/>
                <w:color w:val="FFFFFF"/>
                <w:sz w:val="24"/>
              </w:rPr>
              <w:t>DA</w:t>
            </w:r>
          </w:p>
        </w:tc>
        <w:tc>
          <w:tcPr>
            <w:tcW w:w="500" w:type="pct"/>
            <w:shd w:val="clear" w:color="auto" w:fill="214F7D"/>
            <w:vAlign w:val="center"/>
          </w:tcPr>
          <w:p w14:paraId="0397C44D">
            <w:pPr>
              <w:keepNext/>
              <w:spacing w:after="0" w:line="240" w:lineRule="auto"/>
              <w:jc w:val="center"/>
            </w:pPr>
            <w:r>
              <w:rPr>
                <w:rFonts w:ascii="Cambria Bold" w:hAnsi="Cambria Bold"/>
                <w:b/>
                <w:color w:val="FFFFFF"/>
                <w:sz w:val="24"/>
              </w:rPr>
              <w:t>NU</w:t>
            </w:r>
          </w:p>
        </w:tc>
        <w:tc>
          <w:tcPr>
            <w:shd w:val="clear" w:color="auto" w:fill="214F7D"/>
            <w:vAlign w:val="center"/>
          </w:tcPr>
          <w:p w14:paraId="22F5FC69">
            <w:pPr>
              <w:spacing w:after="0" w:line="240" w:lineRule="auto"/>
            </w:pPr>
            <w:r>
              <w:rPr>
                <w:rFonts w:ascii="Cambria Bold" w:hAnsi="Cambria Bold"/>
                <w:b/>
                <w:color w:val="FFFFFF"/>
                <w:sz w:val="24"/>
              </w:rPr>
              <w:t>Observații / Justificări</w:t>
            </w:r>
          </w:p>
        </w:tc>
      </w:tr>
      <w:tr w14:paraId="0EB6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700" w:hRule="atLeast"/>
        </w:trPr>
        <w:tc>
          <w:tcPr>
            <w:gridSpan w:val="5"/>
            <w:shd w:val="clear" w:color="auto" w:fill="757575"/>
            <w:vAlign w:val="center"/>
          </w:tcPr>
          <w:p w14:paraId="1F80A72E">
            <w:pPr>
              <w:spacing w:after="0" w:line="240" w:lineRule="auto"/>
              <w:ind w:left="197" w:right="197" w:firstLine="493"/>
              <w:jc w:val="center"/>
            </w:pPr>
            <w:r>
              <w:rPr>
                <w:rFonts w:ascii="Cambria" w:hAnsi="Cambria"/>
                <w:b w:val="0"/>
                <w:color w:val="FFFFFF"/>
                <w:sz w:val="24"/>
              </w:rPr>
              <w:t>Dacă sunt îndeplinite toate condițiile de mai jos, se va bifa</w:t>
            </w:r>
            <w:r>
              <w:rPr>
                <w:rFonts w:ascii="Cambria Bold" w:hAnsi="Cambria Bold"/>
                <w:b/>
                <w:color w:val="FFFFFF"/>
                <w:sz w:val="24"/>
              </w:rPr>
              <w:t> DA </w:t>
            </w:r>
            <w:r>
              <w:rPr>
                <w:rFonts w:ascii="Cambria" w:hAnsi="Cambria"/>
                <w:b w:val="0"/>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b w:val="0"/>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b w:val="0"/>
                <w:color w:val="FFFFFF"/>
                <w:sz w:val="24"/>
              </w:rPr>
              <w:t>se va specifica mențiunea</w:t>
            </w:r>
            <w:r>
              <w:rPr>
                <w:rFonts w:ascii="Cambria Bold" w:hAnsi="Cambria Bold"/>
                <w:b/>
                <w:color w:val="FFFFFF"/>
                <w:sz w:val="24"/>
              </w:rPr>
              <w:t> Criteriul este îndeplinit ca urmare a răspunsului la solicitarea de clarificări </w:t>
            </w:r>
            <w:r>
              <w:rPr>
                <w:rFonts w:ascii="Cambria" w:hAnsi="Cambria"/>
                <w:b w:val="0"/>
                <w:color w:val="FFFFFF"/>
                <w:sz w:val="24"/>
              </w:rPr>
              <w:t>și se va bifa</w:t>
            </w:r>
            <w:r>
              <w:rPr>
                <w:rFonts w:ascii="Cambria Bold" w:hAnsi="Cambria Bold"/>
                <w:b/>
                <w:color w:val="FFFFFF"/>
                <w:sz w:val="24"/>
              </w:rPr>
              <w:t> DA</w:t>
            </w:r>
            <w:r>
              <w:rPr>
                <w:rFonts w:ascii="Cambria" w:hAnsi="Cambria"/>
                <w:b w:val="0"/>
                <w:color w:val="FFFFFF"/>
                <w:sz w:val="24"/>
              </w:rPr>
              <w:t>.</w:t>
            </w:r>
          </w:p>
        </w:tc>
      </w:tr>
      <w:tr w14:paraId="6709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vMerge w:val="restart"/>
            <w:vAlign w:val="center"/>
          </w:tcPr>
          <w:p w14:paraId="42E030A2">
            <w:pPr>
              <w:spacing w:after="0" w:line="240" w:lineRule="auto"/>
            </w:pPr>
            <w:r>
              <w:rPr>
                <w:rFonts w:ascii="Cambria Bold" w:hAnsi="Cambria Bold"/>
                <w:b/>
                <w:color w:val="1B4167"/>
                <w:sz w:val="24"/>
              </w:rPr>
              <w:t>EG 1</w:t>
            </w:r>
          </w:p>
        </w:tc>
        <w:tc>
          <w:tcPr>
            <w:vAlign w:val="center"/>
          </w:tcPr>
          <w:p w14:paraId="56CA6DF7">
            <w:pPr>
              <w:spacing w:after="0" w:line="240" w:lineRule="auto"/>
            </w:pPr>
            <w:r>
              <w:rPr>
                <w:rFonts w:ascii="Cambria Bold" w:hAnsi="Cambria Bold"/>
                <w:b/>
                <w:color w:val="1B4167"/>
                <w:sz w:val="24"/>
              </w:rPr>
              <w:t>Solicitantul trebuie să se încadreze în categoria beneficiarilor eligibili.</w:t>
            </w: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3D9A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shd w:val="clear" w:color="auto" w:fill="DDDDDD"/>
                  <w:vAlign w:val="center"/>
                </w:tcPr>
                <w:p w14:paraId="7958ADE3">
                  <w:pPr>
                    <w:keepNext/>
                    <w:spacing w:after="0" w:line="240" w:lineRule="auto"/>
                    <w:jc w:val="center"/>
                  </w:pPr>
                  <w:r>
                    <w:rPr>
                      <w:rFonts w:ascii="Cambria" w:hAnsi="Cambria"/>
                      <w:b w:val="0"/>
                      <w:sz w:val="24"/>
                    </w:rPr>
                    <w:t> </w:t>
                  </w:r>
                </w:p>
              </w:tc>
            </w:tr>
          </w:tbl>
          <w:p w14:paraId="6328CB46">
            <w:pPr>
              <w:spacing w:after="0" w:line="240" w:lineRule="auto"/>
            </w:pP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0D3E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shd w:val="clear" w:color="auto" w:fill="DDDDDD"/>
                  <w:vAlign w:val="center"/>
                </w:tcPr>
                <w:p w14:paraId="67C5A3CF">
                  <w:pPr>
                    <w:keepNext/>
                    <w:spacing w:after="0" w:line="240" w:lineRule="auto"/>
                    <w:jc w:val="center"/>
                  </w:pPr>
                  <w:r>
                    <w:rPr>
                      <w:rFonts w:ascii="Cambria" w:hAnsi="Cambria"/>
                      <w:b w:val="0"/>
                      <w:sz w:val="24"/>
                    </w:rPr>
                    <w:t> </w:t>
                  </w:r>
                </w:p>
              </w:tc>
            </w:tr>
          </w:tbl>
          <w:p w14:paraId="417A081E">
            <w:pPr>
              <w:spacing w:after="0" w:line="240" w:lineRule="auto"/>
            </w:pPr>
          </w:p>
        </w:tc>
        <w:tc>
          <w:tcPr>
            <w:vMerge w:val="restart"/>
            <w:vAlign w:val="top"/>
          </w:tcPr>
          <w:p w14:paraId="38EB77CA">
            <w:pPr>
              <w:spacing w:after="0" w:line="240" w:lineRule="auto"/>
            </w:pPr>
          </w:p>
        </w:tc>
      </w:tr>
      <w:tr w14:paraId="0560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0" w:type="dxa"/>
            <w:vMerge w:val="continue"/>
          </w:tcPr>
          <w:p w14:paraId="46064389">
            <w:pPr>
              <w:spacing w:after="0" w:line="240" w:lineRule="auto"/>
            </w:pPr>
          </w:p>
        </w:tc>
        <w:tc>
          <w:tcPr>
            <w:vAlign w:val="top"/>
          </w:tcPr>
          <w:p w14:paraId="1CEACFC5">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Se va verifica dacă informațiile menționate în A4, A5, A9.3, B1.1, B1,2 al Cererii de finanțare, corespund cu cele menționate în documentul 5.6/5.11: numele solicitantului, statutul și codul fiscal. </w:t>
            </w:r>
          </w:p>
          <w:p w14:paraId="7228EAED">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Dacă în urma verificărilor reiese că solicitantul se încadrează în categoria solicitanților eligibili, expertul bifează căsuța corespunzătoare solicitantului și căsuța</w:t>
            </w:r>
            <w:r>
              <w:rPr>
                <w:rFonts w:hint="default" w:ascii="Cambria" w:hAnsi="Cambria" w:cs="Cambria"/>
                <w:b/>
                <w:sz w:val="22"/>
                <w:szCs w:val="22"/>
              </w:rPr>
              <w:t>”DA”.</w:t>
            </w:r>
          </w:p>
          <w:p w14:paraId="05ABD4B2">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În cazul în care solicitantul nu se încadrează în categoria solicitanților eligibili, expertul bifează căsuța</w:t>
            </w:r>
            <w:r>
              <w:rPr>
                <w:rFonts w:hint="default" w:ascii="Cambria" w:hAnsi="Cambria" w:cs="Cambria"/>
                <w:b/>
                <w:sz w:val="22"/>
                <w:szCs w:val="22"/>
              </w:rPr>
              <w:t>”NU”</w:t>
            </w:r>
            <w:r>
              <w:rPr>
                <w:rFonts w:hint="default" w:ascii="Cambria" w:hAnsi="Cambria" w:cs="Cambria"/>
                <w:b w:val="0"/>
                <w:sz w:val="22"/>
                <w:szCs w:val="22"/>
              </w:rPr>
              <w:t>, motivează poziția lui în liniile prevăzute în acest scop la rubrica ”Observații”, iar Cererea de Finanțare va fi declarată neeligibilă.</w:t>
            </w:r>
          </w:p>
          <w:p w14:paraId="5B86FA67">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Documente obligatorii:•</w:t>
            </w:r>
          </w:p>
          <w:p w14:paraId="40995F74">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rPr>
                <w:rFonts w:hint="default" w:ascii="Cambria" w:hAnsi="Cambria" w:cs="Cambria"/>
                <w:sz w:val="22"/>
                <w:szCs w:val="22"/>
              </w:rPr>
            </w:pPr>
            <w:r>
              <w:rPr>
                <w:rFonts w:hint="default" w:ascii="Cambria" w:hAnsi="Cambria" w:cs="Cambria"/>
                <w:b/>
                <w:sz w:val="22"/>
                <w:szCs w:val="22"/>
              </w:rPr>
              <w:t>Certificatul de înregistrare fiscală ( în cazul Autorităților Publice Locale)</w:t>
            </w:r>
          </w:p>
          <w:p w14:paraId="035F00EB">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pPr>
            <w:r>
              <w:rPr>
                <w:rFonts w:hint="default" w:ascii="Cambria" w:hAnsi="Cambria" w:cs="Cambria"/>
                <w:b/>
                <w:sz w:val="22"/>
                <w:szCs w:val="22"/>
              </w:rPr>
              <w:t>Actul de înființare și statutul ADI înființate conform legislației naționale (în cazul Asociațiilor de Dezvoltare Intercomunitară)</w:t>
            </w:r>
          </w:p>
        </w:tc>
        <w:tc>
          <w:tcPr>
            <w:tcW w:w="0" w:type="dxa"/>
            <w:vMerge w:val="continue"/>
          </w:tcPr>
          <w:p w14:paraId="4251FF7D">
            <w:pPr>
              <w:spacing w:after="0" w:line="240" w:lineRule="auto"/>
            </w:pPr>
          </w:p>
        </w:tc>
        <w:tc>
          <w:tcPr>
            <w:tcW w:w="0" w:type="dxa"/>
            <w:vMerge w:val="continue"/>
          </w:tcPr>
          <w:p w14:paraId="1EA716D8">
            <w:pPr>
              <w:spacing w:after="0" w:line="240" w:lineRule="auto"/>
            </w:pPr>
          </w:p>
        </w:tc>
        <w:tc>
          <w:tcPr>
            <w:tcW w:w="0" w:type="dxa"/>
            <w:vMerge w:val="continue"/>
          </w:tcPr>
          <w:p w14:paraId="6C81B99C">
            <w:pPr>
              <w:spacing w:after="0" w:line="240" w:lineRule="auto"/>
            </w:pPr>
          </w:p>
        </w:tc>
      </w:tr>
      <w:tr w14:paraId="070E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vMerge w:val="restart"/>
            <w:vAlign w:val="center"/>
          </w:tcPr>
          <w:p w14:paraId="037700B9">
            <w:pPr>
              <w:spacing w:after="0" w:line="240" w:lineRule="auto"/>
            </w:pPr>
            <w:r>
              <w:rPr>
                <w:rFonts w:ascii="Cambria Bold" w:hAnsi="Cambria Bold"/>
                <w:b/>
                <w:color w:val="1B4167"/>
                <w:sz w:val="24"/>
              </w:rPr>
              <w:t>EG 2</w:t>
            </w:r>
          </w:p>
        </w:tc>
        <w:tc>
          <w:tcPr>
            <w:vAlign w:val="center"/>
          </w:tcPr>
          <w:p w14:paraId="2C857EFA">
            <w:pPr>
              <w:spacing w:after="0" w:line="240" w:lineRule="auto"/>
            </w:pPr>
            <w:r>
              <w:rPr>
                <w:rFonts w:ascii="Cambria Bold" w:hAnsi="Cambria Bold"/>
                <w:b/>
                <w:color w:val="1B4167"/>
                <w:sz w:val="24"/>
              </w:rPr>
              <w:t>Solicitantul nu trebuie să fie în insolvență sau în incapacitate de plată.</w:t>
            </w: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5B7A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shd w:val="clear" w:color="auto" w:fill="DDDDDD"/>
                  <w:vAlign w:val="center"/>
                </w:tcPr>
                <w:p w14:paraId="06EA463E">
                  <w:pPr>
                    <w:keepNext/>
                    <w:spacing w:after="0" w:line="240" w:lineRule="auto"/>
                    <w:jc w:val="center"/>
                  </w:pPr>
                  <w:r>
                    <w:rPr>
                      <w:rFonts w:ascii="Cambria" w:hAnsi="Cambria"/>
                      <w:b w:val="0"/>
                      <w:sz w:val="24"/>
                    </w:rPr>
                    <w:t> </w:t>
                  </w:r>
                </w:p>
              </w:tc>
            </w:tr>
          </w:tbl>
          <w:p w14:paraId="1D844DD9">
            <w:pPr>
              <w:spacing w:after="0" w:line="240" w:lineRule="auto"/>
            </w:pP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3258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shd w:val="clear" w:color="auto" w:fill="DDDDDD"/>
                  <w:vAlign w:val="center"/>
                </w:tcPr>
                <w:p w14:paraId="7C8F9831">
                  <w:pPr>
                    <w:keepNext/>
                    <w:spacing w:after="0" w:line="240" w:lineRule="auto"/>
                    <w:jc w:val="center"/>
                  </w:pPr>
                  <w:r>
                    <w:rPr>
                      <w:rFonts w:ascii="Cambria" w:hAnsi="Cambria"/>
                      <w:b w:val="0"/>
                      <w:sz w:val="24"/>
                    </w:rPr>
                    <w:t> </w:t>
                  </w:r>
                </w:p>
              </w:tc>
            </w:tr>
          </w:tbl>
          <w:p w14:paraId="5433F61B">
            <w:pPr>
              <w:spacing w:after="0" w:line="240" w:lineRule="auto"/>
            </w:pPr>
          </w:p>
        </w:tc>
        <w:tc>
          <w:tcPr>
            <w:vMerge w:val="restart"/>
            <w:vAlign w:val="top"/>
          </w:tcPr>
          <w:p w14:paraId="7A3F5B4B">
            <w:pPr>
              <w:spacing w:after="0" w:line="240" w:lineRule="auto"/>
            </w:pPr>
          </w:p>
        </w:tc>
      </w:tr>
      <w:tr w14:paraId="4916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0" w:type="dxa"/>
            <w:vMerge w:val="continue"/>
          </w:tcPr>
          <w:p w14:paraId="6A3EFFBF">
            <w:pPr>
              <w:spacing w:after="0" w:line="240" w:lineRule="auto"/>
            </w:pPr>
          </w:p>
        </w:tc>
        <w:tc>
          <w:tcPr>
            <w:vAlign w:val="top"/>
          </w:tcPr>
          <w:p w14:paraId="636874C2">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Se va verifica dacă solicitantul a completat Declarația F din Cererea de finanțare, dacă sunt bifate căsuțele tuturor puncte aferente și dacă solicitantul și-a însușit angajamentul de la punctul 20.</w:t>
            </w:r>
          </w:p>
          <w:p w14:paraId="253D5BF0">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Dacă pe parcursul verificării proiectului expertul constată că sunt respectate punctele însușite prin Declarația F, expertul bifează în căsuța corespunzătoare</w:t>
            </w:r>
            <w:r>
              <w:rPr>
                <w:rFonts w:hint="default" w:ascii="Cambria" w:hAnsi="Cambria" w:cs="Cambria"/>
                <w:b/>
                <w:sz w:val="22"/>
                <w:szCs w:val="22"/>
              </w:rPr>
              <w:t>”DA”.</w:t>
            </w:r>
          </w:p>
          <w:p w14:paraId="75A9F28B">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În caz contrar, expertul solicită acest lucru prin solicitare de informații suplimentare și doar în care solicitantul refuză să își asume angajamentele corespunzătoare proiectului, expertul bifează căsuța</w:t>
            </w:r>
            <w:r>
              <w:rPr>
                <w:rFonts w:hint="default" w:ascii="Cambria" w:hAnsi="Cambria" w:cs="Cambria"/>
                <w:b/>
                <w:sz w:val="22"/>
                <w:szCs w:val="22"/>
              </w:rPr>
              <w:t>”NU”,</w:t>
            </w:r>
            <w:r>
              <w:rPr>
                <w:rFonts w:hint="default" w:ascii="Cambria" w:hAnsi="Cambria" w:cs="Cambria"/>
                <w:b w:val="0"/>
                <w:sz w:val="22"/>
                <w:szCs w:val="22"/>
              </w:rPr>
              <w:t>motivează poziția lui în liniile prevăzute în acest scop la rubrica ”Observații”, iar Cererea de Finanțare va fi declarată neeligibilă.</w:t>
            </w:r>
          </w:p>
          <w:p w14:paraId="01D899A2">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pPr>
            <w:r>
              <w:rPr>
                <w:rFonts w:hint="default" w:ascii="Cambria" w:hAnsi="Cambria" w:cs="Cambria"/>
                <w:b w:val="0"/>
                <w:sz w:val="22"/>
                <w:szCs w:val="22"/>
              </w:rPr>
              <w:t>Declarația F, punctul 20, din Cererea de finanțare.</w:t>
            </w:r>
          </w:p>
        </w:tc>
        <w:tc>
          <w:tcPr>
            <w:tcW w:w="0" w:type="dxa"/>
            <w:vMerge w:val="continue"/>
          </w:tcPr>
          <w:p w14:paraId="34C01645">
            <w:pPr>
              <w:spacing w:after="0" w:line="240" w:lineRule="auto"/>
            </w:pPr>
          </w:p>
        </w:tc>
        <w:tc>
          <w:tcPr>
            <w:tcW w:w="0" w:type="dxa"/>
            <w:vMerge w:val="continue"/>
          </w:tcPr>
          <w:p w14:paraId="084A31AA">
            <w:pPr>
              <w:spacing w:after="0" w:line="240" w:lineRule="auto"/>
            </w:pPr>
          </w:p>
        </w:tc>
        <w:tc>
          <w:tcPr>
            <w:tcW w:w="0" w:type="dxa"/>
            <w:vMerge w:val="continue"/>
          </w:tcPr>
          <w:p w14:paraId="3106C215">
            <w:pPr>
              <w:spacing w:after="0" w:line="240" w:lineRule="auto"/>
            </w:pPr>
          </w:p>
        </w:tc>
      </w:tr>
      <w:tr w14:paraId="7441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vMerge w:val="restart"/>
            <w:vAlign w:val="center"/>
          </w:tcPr>
          <w:p w14:paraId="1B910FEB">
            <w:pPr>
              <w:spacing w:after="0" w:line="240" w:lineRule="auto"/>
            </w:pPr>
            <w:r>
              <w:rPr>
                <w:rFonts w:ascii="Cambria Bold" w:hAnsi="Cambria Bold"/>
                <w:b/>
                <w:color w:val="1B4167"/>
                <w:sz w:val="24"/>
              </w:rPr>
              <w:t>EG 3</w:t>
            </w:r>
          </w:p>
        </w:tc>
        <w:tc>
          <w:tcPr>
            <w:vAlign w:val="center"/>
          </w:tcPr>
          <w:p w14:paraId="418E9DCF">
            <w:pPr>
              <w:spacing w:after="0" w:line="240" w:lineRule="auto"/>
            </w:pPr>
            <w:r>
              <w:rPr>
                <w:rFonts w:ascii="Cambria Bold" w:hAnsi="Cambria Bold"/>
                <w:b/>
                <w:color w:val="1B4167"/>
                <w:sz w:val="24"/>
              </w:rPr>
              <w:t>Investiția se încadrează în cel puțin una dintre acțiunile eligibile din cadrul intervenției.</w:t>
            </w: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49C0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shd w:val="clear" w:color="auto" w:fill="DDDDDD"/>
                  <w:vAlign w:val="center"/>
                </w:tcPr>
                <w:p w14:paraId="0A12A3B4">
                  <w:pPr>
                    <w:keepNext/>
                    <w:spacing w:after="0" w:line="240" w:lineRule="auto"/>
                    <w:jc w:val="center"/>
                  </w:pPr>
                  <w:r>
                    <w:rPr>
                      <w:rFonts w:ascii="Cambria" w:hAnsi="Cambria"/>
                      <w:b w:val="0"/>
                      <w:sz w:val="24"/>
                    </w:rPr>
                    <w:t> </w:t>
                  </w:r>
                </w:p>
              </w:tc>
            </w:tr>
          </w:tbl>
          <w:p w14:paraId="18CD022F">
            <w:pPr>
              <w:spacing w:after="0" w:line="240" w:lineRule="auto"/>
            </w:pP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557B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shd w:val="clear" w:color="auto" w:fill="DDDDDD"/>
                  <w:vAlign w:val="center"/>
                </w:tcPr>
                <w:p w14:paraId="2E227355">
                  <w:pPr>
                    <w:keepNext/>
                    <w:spacing w:after="0" w:line="240" w:lineRule="auto"/>
                    <w:jc w:val="center"/>
                  </w:pPr>
                  <w:r>
                    <w:rPr>
                      <w:rFonts w:ascii="Cambria" w:hAnsi="Cambria"/>
                      <w:b w:val="0"/>
                      <w:sz w:val="24"/>
                    </w:rPr>
                    <w:t> </w:t>
                  </w:r>
                </w:p>
              </w:tc>
            </w:tr>
          </w:tbl>
          <w:p w14:paraId="21DEBE5F">
            <w:pPr>
              <w:spacing w:after="0" w:line="240" w:lineRule="auto"/>
            </w:pPr>
          </w:p>
        </w:tc>
        <w:tc>
          <w:tcPr>
            <w:vMerge w:val="restart"/>
            <w:vAlign w:val="top"/>
          </w:tcPr>
          <w:p w14:paraId="6E6B06BF">
            <w:pPr>
              <w:spacing w:after="0" w:line="240" w:lineRule="auto"/>
            </w:pPr>
          </w:p>
        </w:tc>
      </w:tr>
      <w:tr w14:paraId="7868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0" w:type="dxa"/>
            <w:vMerge w:val="continue"/>
          </w:tcPr>
          <w:p w14:paraId="094FBF72">
            <w:pPr>
              <w:spacing w:after="0" w:line="240" w:lineRule="auto"/>
            </w:pPr>
          </w:p>
        </w:tc>
        <w:tc>
          <w:tcPr>
            <w:vAlign w:val="top"/>
          </w:tcPr>
          <w:p w14:paraId="575689A2">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Expertul verifică în baza informațiilor din Cererea de Finanțare și SF/DALI/MJ, dacă investiția se încadrează în cel puțin unul din tipurile de sprijin prevăzute prin măsură.</w:t>
            </w:r>
          </w:p>
          <w:p w14:paraId="792D7BCA">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Se verifică dacă Certificatul de Urbanism este eliberat pentru investiția propusă prin proiect, dacă este valabil la data depunerii Cererii de finanțare. </w:t>
            </w:r>
          </w:p>
          <w:p w14:paraId="76382282">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În cazul proiectelor demarate din alte fonduri și nefinalizate, expertul verifică în completarea documentelor solicitate la punctul 1 și Raportul de expertiză tehnico-economică, din care să reiasă stadiul investiției, indicând componentele/acțiunile din proiect deja realizate, componentele/ acțiunile pentru care nu mai există finanțare din alte surse, precum si devizele refăcute cu valorile rămase de finanțat.</w:t>
            </w:r>
          </w:p>
          <w:p w14:paraId="3CE257D3">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Dacă verificarea documentelor confirmă faptul că investiția se încadrează în cel puțin una din tipurile de sprijin prevăzute prin măsură, expertul va bifa căsuța corespunzătoare</w:t>
            </w:r>
            <w:r>
              <w:rPr>
                <w:rFonts w:hint="default" w:ascii="Cambria" w:hAnsi="Cambria" w:cs="Cambria"/>
                <w:b/>
                <w:sz w:val="22"/>
                <w:szCs w:val="22"/>
              </w:rPr>
              <w:t>”DA”.</w:t>
            </w:r>
          </w:p>
          <w:p w14:paraId="75D3DC9F">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În caz contrar, expertul bifează căsuța</w:t>
            </w:r>
            <w:r>
              <w:rPr>
                <w:rFonts w:hint="default" w:ascii="Cambria" w:hAnsi="Cambria" w:cs="Cambria"/>
                <w:b/>
                <w:sz w:val="22"/>
                <w:szCs w:val="22"/>
              </w:rPr>
              <w:t>”NU”,</w:t>
            </w:r>
            <w:r>
              <w:rPr>
                <w:rFonts w:hint="default" w:ascii="Cambria" w:hAnsi="Cambria" w:cs="Cambria"/>
                <w:b w:val="0"/>
                <w:sz w:val="22"/>
                <w:szCs w:val="22"/>
              </w:rPr>
              <w:t>motivează poziția lui în liniile prevăzute în acest scop la rubrica ”Observații”, iar Cererea de Finanțare va fi declarată neeligibilă.</w:t>
            </w:r>
          </w:p>
          <w:p w14:paraId="28DE68FD">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rPr>
                <w:rFonts w:hint="default" w:ascii="Cambria" w:hAnsi="Cambria" w:cs="Cambria"/>
                <w:sz w:val="22"/>
                <w:szCs w:val="22"/>
              </w:rPr>
            </w:pPr>
            <w:r>
              <w:rPr>
                <w:rFonts w:hint="default" w:ascii="Cambria" w:hAnsi="Cambria" w:cs="Cambria"/>
                <w:b w:val="0"/>
                <w:sz w:val="22"/>
                <w:szCs w:val="22"/>
              </w:rPr>
              <w:t>Fișa intervenției nr. 1 din SDL a GAL Dealurile Sultanului</w:t>
            </w:r>
          </w:p>
          <w:p w14:paraId="54101B82">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rPr>
                <w:rFonts w:hint="default" w:ascii="Cambria" w:hAnsi="Cambria" w:cs="Cambria"/>
                <w:sz w:val="22"/>
                <w:szCs w:val="22"/>
              </w:rPr>
            </w:pPr>
            <w:r>
              <w:rPr>
                <w:rFonts w:hint="default" w:ascii="Cambria" w:hAnsi="Cambria" w:cs="Cambria"/>
                <w:b/>
                <w:sz w:val="22"/>
                <w:szCs w:val="22"/>
              </w:rPr>
              <w:t>Cererea de finanțare/ Studiul de fezabilitate/ Documentația de Avizare a Lucrărilor de Intervenții/ Memoriu justificativ/ Raportul privind stadiul fizic al lucrărilor, după caz;</w:t>
            </w:r>
          </w:p>
          <w:p w14:paraId="37CD0924">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pPr>
            <w:r>
              <w:rPr>
                <w:rFonts w:hint="default" w:ascii="Cambria" w:hAnsi="Cambria" w:cs="Cambria"/>
                <w:b/>
                <w:sz w:val="22"/>
                <w:szCs w:val="22"/>
              </w:rPr>
              <w:t>Certificatul de Urbanism / Autorizația de construire, după caz,</w:t>
            </w:r>
          </w:p>
        </w:tc>
        <w:tc>
          <w:tcPr>
            <w:tcW w:w="0" w:type="dxa"/>
            <w:vMerge w:val="continue"/>
          </w:tcPr>
          <w:p w14:paraId="25018D8F">
            <w:pPr>
              <w:spacing w:after="0" w:line="240" w:lineRule="auto"/>
            </w:pPr>
          </w:p>
        </w:tc>
        <w:tc>
          <w:tcPr>
            <w:tcW w:w="0" w:type="dxa"/>
            <w:vMerge w:val="continue"/>
          </w:tcPr>
          <w:p w14:paraId="5299D46C">
            <w:pPr>
              <w:spacing w:after="0" w:line="240" w:lineRule="auto"/>
            </w:pPr>
          </w:p>
        </w:tc>
        <w:tc>
          <w:tcPr>
            <w:tcW w:w="0" w:type="dxa"/>
            <w:vMerge w:val="continue"/>
          </w:tcPr>
          <w:p w14:paraId="3E1AD53F">
            <w:pPr>
              <w:spacing w:after="0" w:line="240" w:lineRule="auto"/>
            </w:pPr>
          </w:p>
        </w:tc>
      </w:tr>
      <w:tr w14:paraId="5A7F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vMerge w:val="restart"/>
            <w:vAlign w:val="center"/>
          </w:tcPr>
          <w:p w14:paraId="55283638">
            <w:pPr>
              <w:spacing w:after="0" w:line="240" w:lineRule="auto"/>
            </w:pPr>
            <w:r>
              <w:rPr>
                <w:rFonts w:ascii="Cambria Bold" w:hAnsi="Cambria Bold"/>
                <w:b/>
                <w:color w:val="1B4167"/>
                <w:sz w:val="24"/>
              </w:rPr>
              <w:t>EG 4</w:t>
            </w:r>
          </w:p>
        </w:tc>
        <w:tc>
          <w:tcPr>
            <w:vAlign w:val="center"/>
          </w:tcPr>
          <w:p w14:paraId="71C901CC">
            <w:pPr>
              <w:spacing w:after="0" w:line="240" w:lineRule="auto"/>
            </w:pPr>
            <w:r>
              <w:rPr>
                <w:rFonts w:ascii="Cambria Bold" w:hAnsi="Cambria Bold"/>
                <w:b/>
                <w:color w:val="1B4167"/>
                <w:sz w:val="24"/>
              </w:rPr>
              <w:t>Investiția trebuie să se realizeze în teritoriul GAL ”Dealurile Sultanului”</w:t>
            </w: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680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shd w:val="clear" w:color="auto" w:fill="DDDDDD"/>
                  <w:vAlign w:val="center"/>
                </w:tcPr>
                <w:p w14:paraId="2A7B8E38">
                  <w:pPr>
                    <w:keepNext/>
                    <w:spacing w:after="0" w:line="240" w:lineRule="auto"/>
                    <w:jc w:val="center"/>
                  </w:pPr>
                  <w:r>
                    <w:rPr>
                      <w:rFonts w:ascii="Cambria" w:hAnsi="Cambria"/>
                      <w:b w:val="0"/>
                      <w:sz w:val="24"/>
                    </w:rPr>
                    <w:t> </w:t>
                  </w:r>
                </w:p>
              </w:tc>
            </w:tr>
          </w:tbl>
          <w:p w14:paraId="4F144E43">
            <w:pPr>
              <w:spacing w:after="0" w:line="240" w:lineRule="auto"/>
            </w:pP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2341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shd w:val="clear" w:color="auto" w:fill="DDDDDD"/>
                  <w:vAlign w:val="center"/>
                </w:tcPr>
                <w:p w14:paraId="1081746A">
                  <w:pPr>
                    <w:keepNext/>
                    <w:spacing w:after="0" w:line="240" w:lineRule="auto"/>
                    <w:jc w:val="center"/>
                  </w:pPr>
                  <w:r>
                    <w:rPr>
                      <w:rFonts w:ascii="Cambria" w:hAnsi="Cambria"/>
                      <w:b w:val="0"/>
                      <w:sz w:val="24"/>
                    </w:rPr>
                    <w:t> </w:t>
                  </w:r>
                </w:p>
              </w:tc>
            </w:tr>
          </w:tbl>
          <w:p w14:paraId="22E8D3F8">
            <w:pPr>
              <w:spacing w:after="0" w:line="240" w:lineRule="auto"/>
            </w:pPr>
          </w:p>
        </w:tc>
        <w:tc>
          <w:tcPr>
            <w:vMerge w:val="restart"/>
            <w:vAlign w:val="top"/>
          </w:tcPr>
          <w:p w14:paraId="6D06D8CD">
            <w:pPr>
              <w:spacing w:after="0" w:line="240" w:lineRule="auto"/>
            </w:pPr>
          </w:p>
        </w:tc>
      </w:tr>
      <w:tr w14:paraId="692B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0" w:type="dxa"/>
            <w:vMerge w:val="continue"/>
          </w:tcPr>
          <w:p w14:paraId="46AA7BB8">
            <w:pPr>
              <w:spacing w:after="0" w:line="240" w:lineRule="auto"/>
            </w:pPr>
          </w:p>
        </w:tc>
        <w:tc>
          <w:tcPr>
            <w:vAlign w:val="top"/>
          </w:tcPr>
          <w:p w14:paraId="0C7E8C22">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Expertul verifică dacă terenul pe care se amplasează proiectul este înregistrat în domeniu public.</w:t>
            </w:r>
          </w:p>
          <w:p w14:paraId="2AB96C58">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Dacă în inventarul bunurilor ce aparțin domeniului public al localității, publicat în Monitorul oficial al României, terenurile care fac obiectul proiectului, nu sunt incluse în domeniul public, sau sunt incluse într-o poziție globală, expertul va ține cont de Hotărârea Consiliului Local / Consiliilor Locale, privind aprobarea modificărilor și/sau completărilor la inventar, în sensul includerii în domeniul public sau detalierii poziției globale existente.</w:t>
            </w:r>
          </w:p>
          <w:p w14:paraId="73D3BA08">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 </w:t>
            </w:r>
          </w:p>
          <w:p w14:paraId="327D3708">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sz w:val="22"/>
                <w:szCs w:val="22"/>
              </w:rPr>
              <w:t>Important!</w:t>
            </w:r>
          </w:p>
          <w:p w14:paraId="60FFAB8F">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Nu este necesară prezentarea extrasului de carte funciară privind intabularea terenului în faza de evaluare/ selectare, acesta fiind obligatoriu de prezentat la ultima cerere de plată.</w:t>
            </w:r>
          </w:p>
          <w:p w14:paraId="0ABF0212">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 </w:t>
            </w:r>
          </w:p>
          <w:p w14:paraId="256CEFE0">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În cazul solicitanților publici care propun investiții de infrastructură și pe alte terenuri publice, ce nu aparțin solicitantului, ci altei unități administrativ teritoriale, se verifică în plus, dacă acesta și-a dat acordul pentru realizarea investiției. De asemenea expertul verifică dacă investiția se realizează la nivel de localitate, respectiv în satele componente ale comunelor.</w:t>
            </w:r>
          </w:p>
          <w:p w14:paraId="73C69951">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Dacă verificarea documentelor confirmă faptul că solicitanții fac dovada proprietății/administrării terenului pe care se realizează investiția și că investiția se realizează la nivel de localitate, respectiv în satele componente, expertul bifează căsuța din coloana</w:t>
            </w:r>
            <w:r>
              <w:rPr>
                <w:rFonts w:hint="default" w:ascii="Cambria" w:hAnsi="Cambria" w:cs="Cambria"/>
                <w:b/>
                <w:sz w:val="22"/>
                <w:szCs w:val="22"/>
              </w:rPr>
              <w:t>„DA”</w:t>
            </w:r>
            <w:r>
              <w:rPr>
                <w:rFonts w:hint="default" w:ascii="Cambria" w:hAnsi="Cambria" w:cs="Cambria"/>
                <w:b w:val="0"/>
                <w:sz w:val="22"/>
                <w:szCs w:val="22"/>
              </w:rPr>
              <w:t>din fișa de evaluare generală a proiectului.</w:t>
            </w:r>
          </w:p>
          <w:p w14:paraId="7B046E99">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În caz contrar, expertul bifează căsuța din coloana</w:t>
            </w:r>
            <w:r>
              <w:rPr>
                <w:rFonts w:hint="default" w:ascii="Cambria" w:hAnsi="Cambria" w:cs="Cambria"/>
                <w:b/>
                <w:sz w:val="22"/>
                <w:szCs w:val="22"/>
              </w:rPr>
              <w:t>„NU”</w:t>
            </w:r>
            <w:r>
              <w:rPr>
                <w:rFonts w:hint="default" w:ascii="Cambria" w:hAnsi="Cambria" w:cs="Cambria"/>
                <w:b w:val="0"/>
                <w:sz w:val="22"/>
                <w:szCs w:val="22"/>
              </w:rPr>
              <w:t>și motivează poziția lui în rubrica „Observații” din fișa de evaluare generală a proiectului, proiectul fiind neeligibil.</w:t>
            </w:r>
          </w:p>
          <w:p w14:paraId="0967A814">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 Documente obligatorii:</w:t>
            </w:r>
          </w:p>
          <w:p w14:paraId="592E736F">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rPr>
                <w:rFonts w:hint="default" w:ascii="Cambria" w:hAnsi="Cambria" w:cs="Cambria"/>
                <w:sz w:val="22"/>
                <w:szCs w:val="22"/>
              </w:rPr>
            </w:pPr>
            <w:r>
              <w:rPr>
                <w:rFonts w:hint="default" w:ascii="Cambria" w:hAnsi="Cambria" w:cs="Cambria"/>
                <w:b w:val="0"/>
                <w:sz w:val="22"/>
                <w:szCs w:val="22"/>
              </w:rPr>
              <w:t>Fișa intervenției nr. 1 din SDL a GAL Dealurile Sultanului</w:t>
            </w:r>
          </w:p>
          <w:p w14:paraId="77A71CC7">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rPr>
                <w:rFonts w:hint="default" w:ascii="Cambria" w:hAnsi="Cambria" w:cs="Cambria"/>
                <w:sz w:val="22"/>
                <w:szCs w:val="22"/>
              </w:rPr>
            </w:pPr>
            <w:r>
              <w:rPr>
                <w:rFonts w:hint="default" w:ascii="Cambria" w:hAnsi="Cambria" w:cs="Cambria"/>
                <w:b/>
                <w:sz w:val="22"/>
                <w:szCs w:val="22"/>
              </w:rPr>
              <w:t>Cererea de finanțare/ Studiul de fezabilitate/ Documentația de Avizare a Lucrărilor de Intervenții/ Memoriu justificativ/ Raportul privind stadiul fizic al lucrărilor, după caz;</w:t>
            </w:r>
          </w:p>
          <w:p w14:paraId="350AEAED">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sz w:val="22"/>
                <w:szCs w:val="22"/>
              </w:rPr>
              <w:t>și</w:t>
            </w:r>
          </w:p>
          <w:p w14:paraId="7C175774">
            <w:pPr>
              <w:pStyle w:val="5"/>
              <w:keepNext w:val="0"/>
              <w:keepLines w:val="0"/>
              <w:pageBreakBefore w:val="0"/>
              <w:widowControl/>
              <w:numPr>
                <w:ilvl w:val="0"/>
                <w:numId w:val="2"/>
              </w:numPr>
              <w:kinsoku/>
              <w:wordWrap/>
              <w:overflowPunct/>
              <w:topLinePunct w:val="0"/>
              <w:autoSpaceDE/>
              <w:autoSpaceDN/>
              <w:bidi w:val="0"/>
              <w:adjustRightInd/>
              <w:snapToGrid/>
              <w:spacing w:line="272" w:lineRule="auto"/>
              <w:textAlignment w:val="auto"/>
              <w:rPr>
                <w:rFonts w:hint="default" w:ascii="Cambria" w:hAnsi="Cambria" w:cs="Cambria"/>
                <w:sz w:val="22"/>
                <w:szCs w:val="22"/>
              </w:rPr>
            </w:pPr>
            <w:r>
              <w:rPr>
                <w:rFonts w:hint="default" w:ascii="Cambria" w:hAnsi="Cambria" w:cs="Cambria"/>
                <w:b/>
                <w:sz w:val="22"/>
                <w:szCs w:val="22"/>
              </w:rPr>
              <w:t>Inventarul bunurilor ce aparțin domeniului public al comunei/ comunelor, întocmit conform legislației în vigoare privind proprietatea publică și regimul juridic al acesteia, atestat prin Hotărâre a Guvernului și publicat în Monitorul Oficial al României (se va anexa copie după Monitorul Oficial);</w:t>
            </w:r>
          </w:p>
          <w:p w14:paraId="260D1D74">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sz w:val="22"/>
                <w:szCs w:val="22"/>
              </w:rPr>
              <w:t>și</w:t>
            </w:r>
          </w:p>
          <w:p w14:paraId="2D10E946">
            <w:pPr>
              <w:pStyle w:val="5"/>
              <w:keepNext w:val="0"/>
              <w:keepLines w:val="0"/>
              <w:pageBreakBefore w:val="0"/>
              <w:widowControl/>
              <w:numPr>
                <w:ilvl w:val="0"/>
                <w:numId w:val="3"/>
              </w:numPr>
              <w:kinsoku/>
              <w:wordWrap/>
              <w:overflowPunct/>
              <w:topLinePunct w:val="0"/>
              <w:autoSpaceDE/>
              <w:autoSpaceDN/>
              <w:bidi w:val="0"/>
              <w:adjustRightInd/>
              <w:snapToGrid/>
              <w:spacing w:line="272" w:lineRule="auto"/>
              <w:textAlignment w:val="auto"/>
              <w:rPr>
                <w:rFonts w:hint="default" w:ascii="Cambria" w:hAnsi="Cambria" w:cs="Cambria"/>
                <w:sz w:val="22"/>
                <w:szCs w:val="22"/>
              </w:rPr>
            </w:pPr>
            <w:r>
              <w:rPr>
                <w:rFonts w:hint="default" w:ascii="Cambria" w:hAnsi="Cambria" w:cs="Cambria"/>
                <w:b w:val="0"/>
                <w:sz w:val="22"/>
                <w:szCs w:val="22"/>
              </w:rPr>
              <w:t>Hotărârea Consiliului Local / Consiliilor locale (în cazul ADI), privind aprobarea modificărilor și/sau completărilor la inventar în sensul includerii în domeniul public sau detalierii poziției  globale existente sau clasificării unor drumuri neclasificate, cu respectarea prevederilor Art. 115, alin (7) din Legea 215/2001, republicată, cu modificările și completările ulterioare, a administrației publice locale, adică să fi fost supusă controlului de legalitate al Prefectului, în condițiile legii (este suficientă prezentarea adresei de înaintare către Instituția prefectului pentru controlul de legalitate, în condițiile legii);</w:t>
            </w:r>
          </w:p>
          <w:p w14:paraId="742419B0">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pPr>
            <w:r>
              <w:rPr>
                <w:rFonts w:hint="default" w:ascii="Cambria" w:hAnsi="Cambria" w:cs="Cambria"/>
                <w:b w:val="0"/>
                <w:sz w:val="22"/>
                <w:szCs w:val="22"/>
              </w:rPr>
              <w:t>Certificatul de Urbanism/ Autorizația de construire (după caz).</w:t>
            </w:r>
          </w:p>
        </w:tc>
        <w:tc>
          <w:tcPr>
            <w:tcW w:w="0" w:type="dxa"/>
            <w:vMerge w:val="continue"/>
          </w:tcPr>
          <w:p w14:paraId="5C12961A">
            <w:pPr>
              <w:spacing w:after="0" w:line="240" w:lineRule="auto"/>
            </w:pPr>
          </w:p>
        </w:tc>
        <w:tc>
          <w:tcPr>
            <w:tcW w:w="0" w:type="dxa"/>
            <w:vMerge w:val="continue"/>
          </w:tcPr>
          <w:p w14:paraId="32B9955F">
            <w:pPr>
              <w:spacing w:after="0" w:line="240" w:lineRule="auto"/>
            </w:pPr>
          </w:p>
        </w:tc>
        <w:tc>
          <w:tcPr>
            <w:tcW w:w="0" w:type="dxa"/>
            <w:vMerge w:val="continue"/>
          </w:tcPr>
          <w:p w14:paraId="419825B3">
            <w:pPr>
              <w:spacing w:after="0" w:line="240" w:lineRule="auto"/>
            </w:pPr>
          </w:p>
        </w:tc>
      </w:tr>
      <w:tr w14:paraId="5B00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vMerge w:val="restart"/>
            <w:vAlign w:val="center"/>
          </w:tcPr>
          <w:p w14:paraId="4CCA8AF0">
            <w:pPr>
              <w:spacing w:after="0" w:line="240" w:lineRule="auto"/>
            </w:pPr>
            <w:r>
              <w:rPr>
                <w:rFonts w:ascii="Cambria Bold" w:hAnsi="Cambria Bold"/>
                <w:b/>
                <w:color w:val="1B4167"/>
                <w:sz w:val="24"/>
              </w:rPr>
              <w:t>EG 5</w:t>
            </w:r>
          </w:p>
        </w:tc>
        <w:tc>
          <w:tcPr>
            <w:vAlign w:val="center"/>
          </w:tcPr>
          <w:p w14:paraId="358751CE">
            <w:pPr>
              <w:spacing w:after="0" w:line="240" w:lineRule="auto"/>
            </w:pPr>
            <w:r>
              <w:rPr>
                <w:rFonts w:ascii="Cambria Bold" w:hAnsi="Cambria Bold"/>
                <w:b/>
                <w:color w:val="1B4167"/>
                <w:sz w:val="24"/>
              </w:rPr>
              <w:t>Solicitantul trebuie să facă dovada proprietății/ administrării terenului/ bunului pe care se realizează investiția.</w:t>
            </w: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5754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shd w:val="clear" w:color="auto" w:fill="DDDDDD"/>
                  <w:vAlign w:val="center"/>
                </w:tcPr>
                <w:p w14:paraId="1A06A985">
                  <w:pPr>
                    <w:keepNext/>
                    <w:spacing w:after="0" w:line="240" w:lineRule="auto"/>
                    <w:jc w:val="center"/>
                  </w:pPr>
                  <w:r>
                    <w:rPr>
                      <w:rFonts w:ascii="Cambria" w:hAnsi="Cambria"/>
                      <w:b w:val="0"/>
                      <w:sz w:val="24"/>
                    </w:rPr>
                    <w:t> </w:t>
                  </w:r>
                </w:p>
              </w:tc>
            </w:tr>
          </w:tbl>
          <w:p w14:paraId="290BDF33">
            <w:pPr>
              <w:spacing w:after="0" w:line="240" w:lineRule="auto"/>
            </w:pP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7A99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shd w:val="clear" w:color="auto" w:fill="DDDDDD"/>
                  <w:vAlign w:val="center"/>
                </w:tcPr>
                <w:p w14:paraId="6E8B7235">
                  <w:pPr>
                    <w:keepNext/>
                    <w:spacing w:after="0" w:line="240" w:lineRule="auto"/>
                    <w:jc w:val="center"/>
                  </w:pPr>
                  <w:r>
                    <w:rPr>
                      <w:rFonts w:ascii="Cambria" w:hAnsi="Cambria"/>
                      <w:b w:val="0"/>
                      <w:sz w:val="24"/>
                    </w:rPr>
                    <w:t> </w:t>
                  </w:r>
                </w:p>
              </w:tc>
            </w:tr>
          </w:tbl>
          <w:p w14:paraId="7A90CF87">
            <w:pPr>
              <w:spacing w:after="0" w:line="240" w:lineRule="auto"/>
            </w:pPr>
          </w:p>
        </w:tc>
        <w:tc>
          <w:tcPr>
            <w:vMerge w:val="restart"/>
            <w:vAlign w:val="top"/>
          </w:tcPr>
          <w:p w14:paraId="64D1867E">
            <w:pPr>
              <w:spacing w:after="0" w:line="240" w:lineRule="auto"/>
            </w:pPr>
          </w:p>
        </w:tc>
      </w:tr>
      <w:tr w14:paraId="70F1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0" w:type="dxa"/>
            <w:vMerge w:val="continue"/>
          </w:tcPr>
          <w:p w14:paraId="457DAC3D">
            <w:pPr>
              <w:spacing w:after="0" w:line="240" w:lineRule="auto"/>
            </w:pPr>
          </w:p>
        </w:tc>
        <w:tc>
          <w:tcPr>
            <w:vAlign w:val="top"/>
          </w:tcPr>
          <w:p w14:paraId="648367B8">
            <w:pPr>
              <w:keepNext w:val="0"/>
              <w:keepLines w:val="0"/>
              <w:pageBreakBefore w:val="0"/>
              <w:widowControl/>
              <w:kinsoku/>
              <w:wordWrap/>
              <w:overflowPunct/>
              <w:topLinePunct w:val="0"/>
              <w:autoSpaceDE/>
              <w:autoSpaceDN/>
              <w:bidi w:val="0"/>
              <w:adjustRightInd/>
              <w:snapToGrid/>
              <w:spacing w:after="0" w:line="23" w:lineRule="atLeast"/>
              <w:ind w:left="0" w:right="0" w:firstLine="493"/>
              <w:textAlignment w:val="auto"/>
              <w:rPr>
                <w:rFonts w:hint="default" w:ascii="Cambria" w:hAnsi="Cambria" w:cs="Cambria"/>
                <w:sz w:val="22"/>
                <w:szCs w:val="22"/>
              </w:rPr>
            </w:pPr>
            <w:r>
              <w:rPr>
                <w:rFonts w:hint="default" w:ascii="Cambria" w:hAnsi="Cambria" w:cs="Cambria"/>
                <w:b w:val="0"/>
                <w:sz w:val="22"/>
                <w:szCs w:val="22"/>
              </w:rPr>
              <w:t>Expertul verifică dacă terenul pe care se amplasează proiectul este înregistrat în domeniul public. În situația în care în inventarul publicat în Monitorul Oficial al României terenurile care fac obiectul proiectului nu sunt incluse în domeniul public, sunt incluse într-o poziție globală sau nu sunt clasificate, expertul verifică legalitatea modificărilor/ completărilor efectuate și dacă prin acestea se dovedește că terenul sau drumurile care fac obiectul proiectului aparțin domeniului public.</w:t>
            </w:r>
          </w:p>
          <w:p w14:paraId="05ABE776">
            <w:pPr>
              <w:keepNext w:val="0"/>
              <w:keepLines w:val="0"/>
              <w:pageBreakBefore w:val="0"/>
              <w:widowControl/>
              <w:kinsoku/>
              <w:wordWrap/>
              <w:overflowPunct/>
              <w:topLinePunct w:val="0"/>
              <w:autoSpaceDE/>
              <w:autoSpaceDN/>
              <w:bidi w:val="0"/>
              <w:adjustRightInd/>
              <w:snapToGrid/>
              <w:spacing w:after="0" w:line="23" w:lineRule="atLeast"/>
              <w:ind w:left="0" w:right="0" w:firstLine="493"/>
              <w:textAlignment w:val="auto"/>
              <w:rPr>
                <w:rFonts w:hint="default" w:ascii="Cambria" w:hAnsi="Cambria" w:cs="Cambria"/>
                <w:sz w:val="22"/>
                <w:szCs w:val="22"/>
              </w:rPr>
            </w:pPr>
            <w:r>
              <w:rPr>
                <w:rFonts w:hint="default" w:ascii="Cambria" w:hAnsi="Cambria" w:cs="Cambria"/>
                <w:b w:val="0"/>
                <w:sz w:val="22"/>
                <w:szCs w:val="22"/>
              </w:rPr>
              <w:t>Dacă verificarea documentelor confirmă faptul că solicitantul face dovada proprietății terenului/administrării în cazul domeniului public al statului, expertul bifează căsuța</w:t>
            </w:r>
            <w:r>
              <w:rPr>
                <w:rFonts w:hint="default" w:ascii="Cambria" w:hAnsi="Cambria" w:cs="Cambria"/>
                <w:b/>
                <w:sz w:val="22"/>
                <w:szCs w:val="22"/>
              </w:rPr>
              <w:t>”DA”</w:t>
            </w:r>
            <w:r>
              <w:rPr>
                <w:rFonts w:hint="default" w:ascii="Cambria" w:hAnsi="Cambria" w:cs="Cambria"/>
                <w:b w:val="0"/>
                <w:sz w:val="22"/>
                <w:szCs w:val="22"/>
              </w:rPr>
              <w:t>din fișa de verificare. În caz contrar, expertul bifează căsuța din coloana</w:t>
            </w:r>
            <w:r>
              <w:rPr>
                <w:rFonts w:hint="default" w:ascii="Cambria" w:hAnsi="Cambria" w:cs="Cambria"/>
                <w:b/>
                <w:sz w:val="22"/>
                <w:szCs w:val="22"/>
              </w:rPr>
              <w:t>”NU”</w:t>
            </w:r>
            <w:r>
              <w:rPr>
                <w:rFonts w:hint="default" w:ascii="Cambria" w:hAnsi="Cambria" w:cs="Cambria"/>
                <w:b w:val="0"/>
                <w:sz w:val="22"/>
                <w:szCs w:val="22"/>
              </w:rPr>
              <w:t>și motivează poziția lui în rubrica ”Observații” din fișa de verificare a criteriilor de eligibilitate locale al proiectului, proiectul fiind neeligibil.</w:t>
            </w:r>
          </w:p>
          <w:p w14:paraId="0A86434F">
            <w:pPr>
              <w:keepNext w:val="0"/>
              <w:keepLines w:val="0"/>
              <w:pageBreakBefore w:val="0"/>
              <w:widowControl/>
              <w:kinsoku/>
              <w:wordWrap/>
              <w:overflowPunct/>
              <w:topLinePunct w:val="0"/>
              <w:autoSpaceDE/>
              <w:autoSpaceDN/>
              <w:bidi w:val="0"/>
              <w:adjustRightInd/>
              <w:snapToGrid/>
              <w:spacing w:after="0" w:line="23" w:lineRule="atLeast"/>
              <w:ind w:left="0" w:right="0" w:firstLine="493"/>
              <w:textAlignment w:val="auto"/>
              <w:rPr>
                <w:rFonts w:hint="default" w:ascii="Cambria" w:hAnsi="Cambria" w:cs="Cambria"/>
                <w:sz w:val="22"/>
                <w:szCs w:val="22"/>
              </w:rPr>
            </w:pPr>
            <w:r>
              <w:rPr>
                <w:rFonts w:hint="default" w:ascii="Cambria" w:hAnsi="Cambria" w:cs="Cambria"/>
                <w:b w:val="0"/>
                <w:sz w:val="22"/>
                <w:szCs w:val="22"/>
              </w:rPr>
              <w:t>Documente obligatorii:</w:t>
            </w:r>
          </w:p>
          <w:p w14:paraId="6464DCF7">
            <w:pPr>
              <w:pStyle w:val="5"/>
              <w:keepNext w:val="0"/>
              <w:keepLines w:val="0"/>
              <w:pageBreakBefore w:val="0"/>
              <w:widowControl/>
              <w:numPr>
                <w:ilvl w:val="0"/>
                <w:numId w:val="1"/>
              </w:numPr>
              <w:kinsoku/>
              <w:wordWrap/>
              <w:overflowPunct/>
              <w:topLinePunct w:val="0"/>
              <w:autoSpaceDE/>
              <w:autoSpaceDN/>
              <w:bidi w:val="0"/>
              <w:adjustRightInd/>
              <w:snapToGrid/>
              <w:spacing w:line="23" w:lineRule="atLeast"/>
              <w:textAlignment w:val="auto"/>
              <w:rPr>
                <w:rFonts w:hint="default" w:ascii="Cambria" w:hAnsi="Cambria" w:cs="Cambria"/>
                <w:sz w:val="22"/>
                <w:szCs w:val="22"/>
              </w:rPr>
            </w:pPr>
            <w:r>
              <w:rPr>
                <w:rFonts w:hint="default" w:ascii="Cambria" w:hAnsi="Cambria" w:cs="Cambria"/>
                <w:b w:val="0"/>
                <w:sz w:val="22"/>
                <w:szCs w:val="22"/>
              </w:rPr>
              <w:t>Extras de carte funciară din care să reiasă intabularea în domeniul public a dreptului de proprietate asupra imobilului pentru unitatea administrativ teritorială pe care urmează a se realiza investiția) care face obiectul Cererii de finanțare pentru unitatea administrativ teritorială,</w:t>
            </w:r>
          </w:p>
          <w:p w14:paraId="7EE68189">
            <w:pPr>
              <w:keepNext w:val="0"/>
              <w:keepLines w:val="0"/>
              <w:pageBreakBefore w:val="0"/>
              <w:widowControl/>
              <w:kinsoku/>
              <w:wordWrap/>
              <w:overflowPunct/>
              <w:topLinePunct w:val="0"/>
              <w:autoSpaceDE/>
              <w:autoSpaceDN/>
              <w:bidi w:val="0"/>
              <w:adjustRightInd/>
              <w:snapToGrid/>
              <w:spacing w:after="0" w:line="23" w:lineRule="atLeast"/>
              <w:ind w:left="0" w:right="0" w:firstLine="493"/>
              <w:textAlignment w:val="auto"/>
              <w:rPr>
                <w:rFonts w:hint="default" w:ascii="Cambria" w:hAnsi="Cambria" w:cs="Cambria"/>
                <w:sz w:val="22"/>
                <w:szCs w:val="22"/>
              </w:rPr>
            </w:pPr>
            <w:r>
              <w:rPr>
                <w:rFonts w:hint="default" w:ascii="Cambria" w:hAnsi="Cambria" w:cs="Cambria"/>
                <w:b/>
                <w:sz w:val="22"/>
                <w:szCs w:val="22"/>
              </w:rPr>
              <w:t>sau</w:t>
            </w:r>
          </w:p>
          <w:p w14:paraId="31AAED14">
            <w:pPr>
              <w:pStyle w:val="5"/>
              <w:keepNext w:val="0"/>
              <w:keepLines w:val="0"/>
              <w:pageBreakBefore w:val="0"/>
              <w:widowControl/>
              <w:numPr>
                <w:ilvl w:val="0"/>
                <w:numId w:val="4"/>
              </w:numPr>
              <w:kinsoku/>
              <w:wordWrap/>
              <w:overflowPunct/>
              <w:topLinePunct w:val="0"/>
              <w:autoSpaceDE/>
              <w:autoSpaceDN/>
              <w:bidi w:val="0"/>
              <w:adjustRightInd/>
              <w:snapToGrid/>
              <w:spacing w:line="23" w:lineRule="atLeast"/>
              <w:textAlignment w:val="auto"/>
            </w:pPr>
            <w:r>
              <w:rPr>
                <w:rFonts w:hint="default" w:ascii="Cambria" w:hAnsi="Cambria" w:cs="Cambria"/>
                <w:b w:val="0"/>
                <w:sz w:val="22"/>
                <w:szCs w:val="22"/>
              </w:rPr>
              <w:t>Inventarul bunurilor care aparțin domeniului public al UAT/UAT-urilor, atestat prin HG sau HCL.</w:t>
            </w:r>
          </w:p>
        </w:tc>
        <w:tc>
          <w:tcPr>
            <w:tcW w:w="0" w:type="dxa"/>
            <w:vMerge w:val="continue"/>
          </w:tcPr>
          <w:p w14:paraId="6E47D1A5">
            <w:pPr>
              <w:spacing w:after="0" w:line="240" w:lineRule="auto"/>
            </w:pPr>
          </w:p>
        </w:tc>
        <w:tc>
          <w:tcPr>
            <w:tcW w:w="0" w:type="dxa"/>
            <w:vMerge w:val="continue"/>
          </w:tcPr>
          <w:p w14:paraId="1E697789">
            <w:pPr>
              <w:spacing w:after="0" w:line="240" w:lineRule="auto"/>
            </w:pPr>
          </w:p>
        </w:tc>
        <w:tc>
          <w:tcPr>
            <w:tcW w:w="0" w:type="dxa"/>
            <w:vMerge w:val="continue"/>
          </w:tcPr>
          <w:p w14:paraId="704D7389">
            <w:pPr>
              <w:spacing w:after="0" w:line="240" w:lineRule="auto"/>
            </w:pPr>
          </w:p>
        </w:tc>
      </w:tr>
      <w:tr w14:paraId="3B41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vMerge w:val="restart"/>
            <w:vAlign w:val="center"/>
          </w:tcPr>
          <w:p w14:paraId="232F008A">
            <w:pPr>
              <w:spacing w:after="0" w:line="240" w:lineRule="auto"/>
            </w:pPr>
            <w:r>
              <w:rPr>
                <w:rFonts w:ascii="Cambria Bold" w:hAnsi="Cambria Bold"/>
                <w:b/>
                <w:color w:val="1B4167"/>
                <w:sz w:val="24"/>
              </w:rPr>
              <w:t>EG 6</w:t>
            </w:r>
          </w:p>
        </w:tc>
        <w:tc>
          <w:tcPr>
            <w:vAlign w:val="center"/>
          </w:tcPr>
          <w:p w14:paraId="12067832">
            <w:pPr>
              <w:spacing w:after="0" w:line="240" w:lineRule="auto"/>
            </w:pPr>
            <w:r>
              <w:rPr>
                <w:rFonts w:ascii="Cambria Bold" w:hAnsi="Cambria Bold"/>
                <w:b/>
                <w:color w:val="1B4167"/>
                <w:sz w:val="24"/>
              </w:rPr>
              <w:t>Solicitantul se angajează să asigure întreținerea/ mentenanța investiției pe o perioadă de minim 3 (5 ani pentru proiecte care prevăd construcții montaj), de la finalizarea ultimei cereri de plată.</w:t>
            </w: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4BF8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shd w:val="clear" w:color="auto" w:fill="DDDDDD"/>
                  <w:vAlign w:val="center"/>
                </w:tcPr>
                <w:p w14:paraId="543B5203">
                  <w:pPr>
                    <w:keepNext/>
                    <w:spacing w:after="0" w:line="240" w:lineRule="auto"/>
                    <w:jc w:val="center"/>
                  </w:pPr>
                  <w:r>
                    <w:rPr>
                      <w:rFonts w:ascii="Cambria" w:hAnsi="Cambria"/>
                      <w:b w:val="0"/>
                      <w:sz w:val="24"/>
                    </w:rPr>
                    <w:t> </w:t>
                  </w:r>
                </w:p>
              </w:tc>
            </w:tr>
          </w:tbl>
          <w:p w14:paraId="58F9753F">
            <w:pPr>
              <w:spacing w:after="0" w:line="240" w:lineRule="auto"/>
            </w:pP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1ACD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shd w:val="clear" w:color="auto" w:fill="DDDDDD"/>
                  <w:vAlign w:val="center"/>
                </w:tcPr>
                <w:p w14:paraId="51F288EF">
                  <w:pPr>
                    <w:keepNext/>
                    <w:spacing w:after="0" w:line="240" w:lineRule="auto"/>
                    <w:jc w:val="center"/>
                  </w:pPr>
                  <w:r>
                    <w:rPr>
                      <w:rFonts w:ascii="Cambria" w:hAnsi="Cambria"/>
                      <w:b w:val="0"/>
                      <w:sz w:val="24"/>
                    </w:rPr>
                    <w:t> </w:t>
                  </w:r>
                </w:p>
              </w:tc>
            </w:tr>
          </w:tbl>
          <w:p w14:paraId="0EE2208C">
            <w:pPr>
              <w:spacing w:after="0" w:line="240" w:lineRule="auto"/>
            </w:pPr>
          </w:p>
        </w:tc>
        <w:tc>
          <w:tcPr>
            <w:vMerge w:val="restart"/>
            <w:vAlign w:val="top"/>
          </w:tcPr>
          <w:p w14:paraId="52E9698F">
            <w:pPr>
              <w:spacing w:after="0" w:line="240" w:lineRule="auto"/>
            </w:pPr>
          </w:p>
        </w:tc>
      </w:tr>
      <w:tr w14:paraId="7C6A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0" w:type="dxa"/>
            <w:vMerge w:val="continue"/>
          </w:tcPr>
          <w:p w14:paraId="654BAA3E">
            <w:pPr>
              <w:spacing w:after="0" w:line="240" w:lineRule="auto"/>
            </w:pPr>
          </w:p>
        </w:tc>
        <w:tc>
          <w:tcPr>
            <w:vAlign w:val="top"/>
          </w:tcPr>
          <w:p w14:paraId="7482BAAF">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Expertul verifică în Hotărârea Consiliului Local al UAT sau în Hotărârile Consiliilor Locale ale UAT-urilor, în cazul ADI, dacă solicitantul se angajează să asigure întreținerea/ mentenanța investiției pe o perioadă de minim 3 ani( 5 ani pentru proiectele care prevăd construcții montaj), de la finalizarea ultimei cereri de plată.</w:t>
            </w:r>
          </w:p>
          <w:p w14:paraId="1F2A5828">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Dacă verificarea documentelor confirmă faptul că proiectul are Hotărârea Consiliului Local / Hotărârile Consiliu Locale (în cazul ADI) pentru realizarea investiției, cu referire la punctele obligatorii menționate mai sus, expertul bifează căsuța din coloana</w:t>
            </w:r>
            <w:r>
              <w:rPr>
                <w:rFonts w:hint="default" w:ascii="Cambria" w:hAnsi="Cambria" w:cs="Cambria"/>
                <w:b/>
                <w:sz w:val="22"/>
                <w:szCs w:val="22"/>
              </w:rPr>
              <w:t>”DA”</w:t>
            </w:r>
            <w:r>
              <w:rPr>
                <w:rFonts w:hint="default" w:ascii="Cambria" w:hAnsi="Cambria" w:cs="Cambria"/>
                <w:b w:val="0"/>
                <w:sz w:val="22"/>
                <w:szCs w:val="22"/>
              </w:rPr>
              <w:t>fin fișa de verificare. În caz contrar, expertul bifează căsuța din coloana</w:t>
            </w:r>
            <w:r>
              <w:rPr>
                <w:rFonts w:hint="default" w:ascii="Cambria" w:hAnsi="Cambria" w:cs="Cambria"/>
                <w:b/>
                <w:sz w:val="22"/>
                <w:szCs w:val="22"/>
              </w:rPr>
              <w:t>”NU”</w:t>
            </w:r>
            <w:r>
              <w:rPr>
                <w:rFonts w:hint="default" w:ascii="Cambria" w:hAnsi="Cambria" w:cs="Cambria"/>
                <w:b w:val="0"/>
                <w:sz w:val="22"/>
                <w:szCs w:val="22"/>
              </w:rPr>
              <w:t>și motivează poziția lui în rubrica ”Observații” din fișa de verificare a criteriilor de eligibilitate locale a proiectului, criteriul de eligibilitate fiind neîndeplinit.</w:t>
            </w:r>
          </w:p>
          <w:p w14:paraId="125073CC">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pPr>
            <w:r>
              <w:rPr>
                <w:rFonts w:hint="default" w:ascii="Cambria" w:hAnsi="Cambria" w:cs="Cambria"/>
                <w:b w:val="0"/>
                <w:sz w:val="22"/>
                <w:szCs w:val="22"/>
              </w:rPr>
              <w:t>Hotărârea Consiliului Local al UAT/Hotărârile Consiliilor Locale ale UAT-urilor pentru implementarea proiectului</w:t>
            </w:r>
          </w:p>
        </w:tc>
        <w:tc>
          <w:tcPr>
            <w:tcW w:w="0" w:type="dxa"/>
            <w:vMerge w:val="continue"/>
          </w:tcPr>
          <w:p w14:paraId="61AACB20">
            <w:pPr>
              <w:spacing w:after="0" w:line="240" w:lineRule="auto"/>
            </w:pPr>
          </w:p>
        </w:tc>
        <w:tc>
          <w:tcPr>
            <w:tcW w:w="0" w:type="dxa"/>
            <w:vMerge w:val="continue"/>
          </w:tcPr>
          <w:p w14:paraId="666307EA">
            <w:pPr>
              <w:spacing w:after="0" w:line="240" w:lineRule="auto"/>
            </w:pPr>
          </w:p>
        </w:tc>
        <w:tc>
          <w:tcPr>
            <w:tcW w:w="0" w:type="dxa"/>
            <w:vMerge w:val="continue"/>
          </w:tcPr>
          <w:p w14:paraId="10D379A9">
            <w:pPr>
              <w:spacing w:after="0" w:line="240" w:lineRule="auto"/>
            </w:pPr>
          </w:p>
        </w:tc>
      </w:tr>
      <w:tr w14:paraId="735C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vMerge w:val="restart"/>
            <w:vAlign w:val="center"/>
          </w:tcPr>
          <w:p w14:paraId="7A425579">
            <w:pPr>
              <w:spacing w:after="0" w:line="240" w:lineRule="auto"/>
            </w:pPr>
            <w:r>
              <w:rPr>
                <w:rFonts w:ascii="Cambria Bold" w:hAnsi="Cambria Bold"/>
                <w:b/>
                <w:color w:val="1B4167"/>
                <w:sz w:val="24"/>
              </w:rPr>
              <w:t>EG 7</w:t>
            </w:r>
          </w:p>
        </w:tc>
        <w:tc>
          <w:tcPr>
            <w:vAlign w:val="center"/>
          </w:tcPr>
          <w:p w14:paraId="2B7B8F44">
            <w:pPr>
              <w:spacing w:after="0" w:line="240" w:lineRule="auto"/>
            </w:pPr>
            <w:r>
              <w:rPr>
                <w:rFonts w:ascii="Cambria Bold" w:hAnsi="Cambria Bold"/>
                <w:b/>
                <w:color w:val="1B4167"/>
                <w:sz w:val="24"/>
              </w:rPr>
              <w:t>Solicitantul demonstrează necesitatea, oportunitatea și potențialul economic al acesteia.</w:t>
            </w: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49C2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shd w:val="clear" w:color="auto" w:fill="DDDDDD"/>
                  <w:vAlign w:val="center"/>
                </w:tcPr>
                <w:p w14:paraId="2420A15D">
                  <w:pPr>
                    <w:keepNext/>
                    <w:spacing w:after="0" w:line="240" w:lineRule="auto"/>
                    <w:jc w:val="center"/>
                  </w:pPr>
                  <w:r>
                    <w:rPr>
                      <w:rFonts w:ascii="Cambria" w:hAnsi="Cambria"/>
                      <w:b w:val="0"/>
                      <w:sz w:val="24"/>
                    </w:rPr>
                    <w:t> </w:t>
                  </w:r>
                </w:p>
              </w:tc>
            </w:tr>
          </w:tbl>
          <w:p w14:paraId="31015D2F">
            <w:pPr>
              <w:spacing w:after="0" w:line="240" w:lineRule="auto"/>
            </w:pPr>
          </w:p>
        </w:tc>
        <w:tc>
          <w:tcPr>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2AEE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shd w:val="clear" w:color="auto" w:fill="DDDDDD"/>
                  <w:vAlign w:val="center"/>
                </w:tcPr>
                <w:p w14:paraId="7D6BE835">
                  <w:pPr>
                    <w:keepNext/>
                    <w:spacing w:after="0" w:line="240" w:lineRule="auto"/>
                    <w:jc w:val="center"/>
                  </w:pPr>
                  <w:r>
                    <w:rPr>
                      <w:rFonts w:ascii="Cambria" w:hAnsi="Cambria"/>
                      <w:b w:val="0"/>
                      <w:sz w:val="24"/>
                    </w:rPr>
                    <w:t> </w:t>
                  </w:r>
                </w:p>
              </w:tc>
            </w:tr>
          </w:tbl>
          <w:p w14:paraId="2F86BAB1">
            <w:pPr>
              <w:spacing w:after="0" w:line="240" w:lineRule="auto"/>
            </w:pPr>
          </w:p>
        </w:tc>
        <w:tc>
          <w:tcPr>
            <w:vMerge w:val="restart"/>
            <w:vAlign w:val="top"/>
          </w:tcPr>
          <w:p w14:paraId="7A684D5F">
            <w:pPr>
              <w:spacing w:after="0" w:line="240" w:lineRule="auto"/>
            </w:pPr>
          </w:p>
        </w:tc>
      </w:tr>
      <w:tr w14:paraId="6BA9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0" w:type="dxa"/>
            <w:vMerge w:val="continue"/>
          </w:tcPr>
          <w:p w14:paraId="127A1A4F">
            <w:pPr>
              <w:spacing w:after="0" w:line="240" w:lineRule="auto"/>
            </w:pPr>
          </w:p>
        </w:tc>
        <w:tc>
          <w:tcPr>
            <w:vAlign w:val="top"/>
          </w:tcPr>
          <w:p w14:paraId="33A9A734">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Expertul verifică în baza informațiilor din:</w:t>
            </w:r>
          </w:p>
          <w:p w14:paraId="0D548164">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      Hotărârea Consiliului Local al UAT sau în Hotărârile Consiliilor Locale ale UAT-urilor (în cazul ADI) pentru implementarea proiectului;</w:t>
            </w:r>
          </w:p>
          <w:p w14:paraId="4D762130">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      Cererea de finanțare/ Studiul de fezabilitate/ Documentația de Avizare a Lucrărilor de Intervenții/ Memoriu justificativ/ Raportul privind stadiul fizic al lucrărilor, după caz.</w:t>
            </w:r>
          </w:p>
          <w:p w14:paraId="1D096B9F">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Dacă verificarea documentelor confirmă necesitatea și oportunitatea investiției, expertul bifează căsuța din coloana</w:t>
            </w:r>
            <w:r>
              <w:rPr>
                <w:rFonts w:hint="default" w:ascii="Cambria" w:hAnsi="Cambria" w:cs="Cambria"/>
                <w:b/>
                <w:sz w:val="22"/>
                <w:szCs w:val="22"/>
              </w:rPr>
              <w:t>”DA”</w:t>
            </w:r>
            <w:r>
              <w:rPr>
                <w:rFonts w:hint="default" w:ascii="Cambria" w:hAnsi="Cambria" w:cs="Cambria"/>
                <w:b w:val="0"/>
                <w:sz w:val="22"/>
                <w:szCs w:val="22"/>
              </w:rPr>
              <w:t>din fișa de evaluare a criteriilor de eligibilitate locale a proiectului.</w:t>
            </w:r>
          </w:p>
          <w:p w14:paraId="446A9455">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În caz contrar, expertul bifează căsuța din coloana</w:t>
            </w:r>
            <w:r>
              <w:rPr>
                <w:rFonts w:hint="default" w:ascii="Cambria" w:hAnsi="Cambria" w:cs="Cambria"/>
                <w:b/>
                <w:sz w:val="22"/>
                <w:szCs w:val="22"/>
              </w:rPr>
              <w:t>”NU”</w:t>
            </w:r>
            <w:r>
              <w:rPr>
                <w:rFonts w:hint="default" w:ascii="Cambria" w:hAnsi="Cambria" w:cs="Cambria"/>
                <w:b w:val="0"/>
                <w:sz w:val="22"/>
                <w:szCs w:val="22"/>
              </w:rPr>
              <w:t>și motivează poziția lui în rubrica ”Observații” din fișa de evaluare a criteriilor de eligibilitate locale a proiectului, proiectul fiind neeligibil.</w:t>
            </w:r>
          </w:p>
          <w:p w14:paraId="2A9BBD24">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rPr>
                <w:rFonts w:hint="default" w:ascii="Cambria" w:hAnsi="Cambria" w:cs="Cambria"/>
                <w:sz w:val="22"/>
                <w:szCs w:val="22"/>
              </w:rPr>
            </w:pPr>
            <w:r>
              <w:rPr>
                <w:rFonts w:hint="default" w:ascii="Cambria" w:hAnsi="Cambria" w:cs="Cambria"/>
                <w:b w:val="0"/>
                <w:sz w:val="22"/>
                <w:szCs w:val="22"/>
              </w:rPr>
              <w:t>Hotărârea Consiliului Local al UAT/Hotărârile Consiliilor Locale ale UAT-urilor pentru implementarea proiectului;</w:t>
            </w:r>
          </w:p>
          <w:p w14:paraId="7F8C392C">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pPr>
            <w:r>
              <w:rPr>
                <w:rFonts w:hint="default" w:ascii="Cambria" w:hAnsi="Cambria" w:cs="Cambria"/>
                <w:b/>
                <w:sz w:val="22"/>
                <w:szCs w:val="22"/>
              </w:rPr>
              <w:t>Cererea de finanțare/ Studiul de fezabilitate/ Documentația de Avizare a Lucrărilor de Intervenții/ Memoriu justificativ/ Raportul privind stadiul fizic al lucrărilor, după caz</w:t>
            </w:r>
          </w:p>
        </w:tc>
        <w:tc>
          <w:tcPr>
            <w:tcW w:w="0" w:type="dxa"/>
            <w:vMerge w:val="continue"/>
          </w:tcPr>
          <w:p w14:paraId="1C8F1F10">
            <w:pPr>
              <w:spacing w:after="0" w:line="240" w:lineRule="auto"/>
            </w:pPr>
          </w:p>
        </w:tc>
        <w:tc>
          <w:tcPr>
            <w:tcW w:w="0" w:type="dxa"/>
            <w:vMerge w:val="continue"/>
          </w:tcPr>
          <w:p w14:paraId="5B8760AA">
            <w:pPr>
              <w:spacing w:after="0" w:line="240" w:lineRule="auto"/>
            </w:pPr>
          </w:p>
        </w:tc>
        <w:tc>
          <w:tcPr>
            <w:tcW w:w="0" w:type="dxa"/>
            <w:vMerge w:val="continue"/>
          </w:tcPr>
          <w:p w14:paraId="3BAEE572">
            <w:pPr>
              <w:spacing w:after="0" w:line="240" w:lineRule="auto"/>
            </w:pPr>
          </w:p>
        </w:tc>
      </w:tr>
      <w:tr w14:paraId="141A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400" w:type="pct"/>
            <w:shd w:val="clear" w:color="auto" w:fill="214F7D"/>
            <w:vAlign w:val="center"/>
          </w:tcPr>
          <w:p w14:paraId="27C30FE4">
            <w:pPr>
              <w:spacing w:after="0" w:line="240" w:lineRule="auto"/>
            </w:pPr>
            <w:r>
              <w:rPr>
                <w:rFonts w:ascii="Cambria" w:hAnsi="Cambria"/>
                <w:b w:val="0"/>
                <w:color w:val="FFFFFF"/>
                <w:sz w:val="24"/>
              </w:rPr>
              <w:t>EG AFIR</w:t>
            </w:r>
          </w:p>
        </w:tc>
        <w:tc>
          <w:tcPr>
            <w:tcW w:w="1750" w:type="pct"/>
            <w:shd w:val="clear" w:color="auto" w:fill="214F7D"/>
            <w:vAlign w:val="center"/>
          </w:tcPr>
          <w:p w14:paraId="616FCCA8">
            <w:pPr>
              <w:spacing w:after="0" w:line="240" w:lineRule="auto"/>
            </w:pPr>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20E9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shd w:val="clear" w:color="auto" w:fill="DDDDDD"/>
                  <w:vAlign w:val="center"/>
                </w:tcPr>
                <w:p w14:paraId="19D9E823">
                  <w:pPr>
                    <w:keepNext/>
                    <w:spacing w:after="0" w:line="240" w:lineRule="auto"/>
                    <w:jc w:val="center"/>
                  </w:pPr>
                  <w:r>
                    <w:rPr>
                      <w:rFonts w:ascii="Cambria" w:hAnsi="Cambria"/>
                      <w:b w:val="0"/>
                      <w:color w:val="000000"/>
                      <w:sz w:val="21"/>
                    </w:rPr>
                    <w:t> </w:t>
                  </w:r>
                </w:p>
              </w:tc>
            </w:tr>
          </w:tbl>
          <w:p w14:paraId="170FE232">
            <w:pPr>
              <w:spacing w:after="0" w:line="240" w:lineRule="auto"/>
            </w:pPr>
            <w:r>
              <w:rPr>
                <w:rFonts w:ascii="Cambria" w:hAnsi="Cambria"/>
                <w:b w:val="0"/>
                <w:sz w:val="24"/>
              </w:rPr>
              <w:t> </w:t>
            </w:r>
          </w:p>
        </w:tc>
        <w:tc>
          <w:tcPr>
            <w:shd w:val="clear" w:color="auto" w:fill="214F7D"/>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134E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shd w:val="clear" w:color="auto" w:fill="DDDDDD"/>
                  <w:vAlign w:val="center"/>
                </w:tcPr>
                <w:p w14:paraId="10F186DC">
                  <w:pPr>
                    <w:keepNext/>
                    <w:spacing w:after="0" w:line="240" w:lineRule="auto"/>
                    <w:jc w:val="center"/>
                  </w:pPr>
                  <w:r>
                    <w:rPr>
                      <w:rFonts w:ascii="Cambria" w:hAnsi="Cambria"/>
                      <w:b w:val="0"/>
                      <w:color w:val="000000"/>
                      <w:sz w:val="21"/>
                    </w:rPr>
                    <w:t> </w:t>
                  </w:r>
                </w:p>
              </w:tc>
            </w:tr>
          </w:tbl>
          <w:p w14:paraId="3F17C740">
            <w:pPr>
              <w:spacing w:after="0" w:line="240" w:lineRule="auto"/>
            </w:pPr>
            <w:r>
              <w:rPr>
                <w:rFonts w:ascii="Cambria" w:hAnsi="Cambria"/>
                <w:b w:val="0"/>
                <w:sz w:val="24"/>
              </w:rPr>
              <w:t> </w:t>
            </w:r>
          </w:p>
        </w:tc>
        <w:tc>
          <w:tcPr>
            <w:shd w:val="clear" w:color="auto" w:fill="214F7D"/>
            <w:vAlign w:val="center"/>
          </w:tcPr>
          <w:p w14:paraId="67BAC7F7">
            <w:pPr>
              <w:spacing w:after="0" w:line="240" w:lineRule="auto"/>
            </w:pPr>
          </w:p>
        </w:tc>
      </w:tr>
    </w:tbl>
    <w:p w14:paraId="3CF4D93A">
      <w:pPr>
        <w:spacing w:line="264" w:lineRule="auto"/>
        <w:ind w:left="0" w:right="0" w:firstLine="0"/>
      </w:pPr>
      <w:r>
        <w:rPr>
          <w:rFonts w:ascii="Cambria" w:hAnsi="Cambria"/>
          <w:b w:val="0"/>
          <w:sz w:val="24"/>
        </w:rPr>
        <w:br w:type="textWrapping"/>
      </w:r>
      <w:r>
        <w:rPr>
          <w:rFonts w:ascii="Cambria Bold" w:hAnsi="Cambria Bold"/>
          <w:b/>
          <w:sz w:val="24"/>
        </w:rPr>
        <w:t>Observații</w:t>
      </w:r>
      <w:r>
        <w:rPr>
          <w:rFonts w:ascii="Cambria" w:hAnsi="Cambria"/>
          <w:b w:val="0"/>
          <w:sz w:val="24"/>
        </w:rPr>
        <w:t> (opțional)</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8396"/>
      </w:tblGrid>
      <w:tr w14:paraId="5350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vAlign w:val="center"/>
          </w:tcPr>
          <w:p w14:paraId="4F9CC051">
            <w:pPr>
              <w:spacing w:after="0" w:line="240" w:lineRule="auto"/>
            </w:pPr>
          </w:p>
        </w:tc>
      </w:tr>
    </w:tbl>
    <w:p w14:paraId="64510A9A"/>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45" w:type="dxa"/>
          <w:left w:w="45" w:type="dxa"/>
          <w:bottom w:w="45" w:type="dxa"/>
          <w:right w:w="45" w:type="dxa"/>
        </w:tblCellMar>
      </w:tblPr>
      <w:tblGrid>
        <w:gridCol w:w="2519"/>
        <w:gridCol w:w="1679"/>
        <w:gridCol w:w="2519"/>
        <w:gridCol w:w="1679"/>
      </w:tblGrid>
      <w:tr w14:paraId="5509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20" w:hRule="atLeast"/>
        </w:trPr>
        <w:tc>
          <w:tcPr>
            <w:tcW w:w="1500" w:type="pct"/>
            <w:vAlign w:val="center"/>
          </w:tcPr>
          <w:p w14:paraId="11734EAD">
            <w:pPr>
              <w:keepNext/>
              <w:spacing w:after="0" w:line="240" w:lineRule="auto"/>
              <w:jc w:val="right"/>
            </w:pPr>
            <w:r>
              <w:rPr>
                <w:rFonts w:ascii="Cambria Bold" w:hAnsi="Cambria Bold"/>
                <w:b/>
                <w:sz w:val="29"/>
              </w:rPr>
              <w:t>ELIGIBIL</w:t>
            </w:r>
            <w:r>
              <w:rPr>
                <w:rFonts w:ascii="Cambria" w:hAnsi="Cambria"/>
                <w:b w:val="0"/>
                <w:sz w:val="24"/>
              </w:rPr>
              <w:t> </w:t>
            </w:r>
          </w:p>
        </w:tc>
        <w:tc>
          <w:tcPr>
            <w:tcW w:w="1000" w:type="pct"/>
            <w:vAlign w:val="center"/>
          </w:tcPr>
          <w:tbl>
            <w:tblPr>
              <w:tblStyle w:val="4"/>
              <w:tblW w:w="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1449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000" w:type="pct"/>
                  <w:shd w:val="clear" w:color="auto" w:fill="D4DFE9"/>
                  <w:vAlign w:val="center"/>
                </w:tcPr>
                <w:p w14:paraId="0CA790C0">
                  <w:pPr>
                    <w:keepNext/>
                    <w:spacing w:after="0" w:line="240" w:lineRule="auto"/>
                    <w:jc w:val="center"/>
                  </w:pPr>
                  <w:r>
                    <w:rPr>
                      <w:rFonts w:ascii="Cambria" w:hAnsi="Cambria"/>
                      <w:b w:val="0"/>
                      <w:sz w:val="24"/>
                    </w:rPr>
                    <w:t> </w:t>
                  </w:r>
                </w:p>
              </w:tc>
            </w:tr>
          </w:tbl>
          <w:p w14:paraId="3DA55B68">
            <w:pPr>
              <w:spacing w:after="0" w:line="240" w:lineRule="auto"/>
            </w:pPr>
          </w:p>
        </w:tc>
        <w:tc>
          <w:tcPr>
            <w:tcW w:w="1500" w:type="pct"/>
            <w:vAlign w:val="center"/>
          </w:tcPr>
          <w:p w14:paraId="36AD739A">
            <w:pPr>
              <w:keepNext/>
              <w:spacing w:after="0" w:line="240" w:lineRule="auto"/>
              <w:jc w:val="right"/>
            </w:pPr>
            <w:r>
              <w:rPr>
                <w:rFonts w:ascii="Cambria Bold" w:hAnsi="Cambria Bold"/>
                <w:b/>
                <w:sz w:val="29"/>
              </w:rPr>
              <w:t>NEELIGIBIL</w:t>
            </w:r>
            <w:r>
              <w:rPr>
                <w:rFonts w:ascii="Cambria" w:hAnsi="Cambria"/>
                <w:b w:val="0"/>
                <w:sz w:val="24"/>
              </w:rPr>
              <w:t> </w:t>
            </w:r>
          </w:p>
        </w:tc>
        <w:tc>
          <w:tcPr>
            <w:tcW w:w="1000" w:type="pct"/>
            <w:vAlign w:val="center"/>
          </w:tcPr>
          <w:tbl>
            <w:tblPr>
              <w:tblStyle w:val="4"/>
              <w:tblW w:w="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tblGrid>
            <w:tr w14:paraId="20A1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00" w:type="pct"/>
                  <w:shd w:val="clear" w:color="auto" w:fill="D4DFE9"/>
                  <w:vAlign w:val="center"/>
                </w:tcPr>
                <w:p w14:paraId="5C6AAAF2">
                  <w:pPr>
                    <w:keepNext/>
                    <w:spacing w:after="0" w:line="240" w:lineRule="auto"/>
                    <w:jc w:val="center"/>
                  </w:pPr>
                  <w:r>
                    <w:rPr>
                      <w:rFonts w:ascii="Cambria" w:hAnsi="Cambria"/>
                      <w:b w:val="0"/>
                      <w:sz w:val="24"/>
                    </w:rPr>
                    <w:t> </w:t>
                  </w:r>
                </w:p>
              </w:tc>
            </w:tr>
          </w:tbl>
          <w:p w14:paraId="678659E5">
            <w:pPr>
              <w:spacing w:after="0" w:line="240" w:lineRule="auto"/>
            </w:pPr>
          </w:p>
        </w:tc>
      </w:tr>
    </w:tbl>
    <w:p w14:paraId="200B3FA5">
      <w:pPr>
        <w:spacing w:line="360" w:lineRule="auto"/>
        <w:ind w:left="0" w:right="0" w:firstLine="493"/>
      </w:pPr>
      <w:r>
        <w:rPr>
          <w:rFonts w:ascii="Cambria" w:hAnsi="Cambria"/>
          <w:b w:val="0"/>
          <w:sz w:val="24"/>
        </w:rPr>
        <w:br w:type="textWrapping"/>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628"/>
        <w:gridCol w:w="2475"/>
        <w:gridCol w:w="1434"/>
        <w:gridCol w:w="1215"/>
        <w:gridCol w:w="2644"/>
      </w:tblGrid>
      <w:tr w14:paraId="4731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400" w:type="pct"/>
            <w:shd w:val="clear" w:color="auto" w:fill="015840"/>
            <w:vAlign w:val="center"/>
          </w:tcPr>
          <w:p w14:paraId="415C2B15">
            <w:pPr>
              <w:spacing w:after="0" w:line="240" w:lineRule="auto"/>
            </w:pPr>
            <w:r>
              <w:rPr>
                <w:rFonts w:ascii="Cambria Bold" w:hAnsi="Cambria Bold"/>
                <w:b/>
                <w:color w:val="FFFFFF"/>
                <w:sz w:val="24"/>
              </w:rPr>
              <w:t>Nr.</w:t>
            </w:r>
            <w:r>
              <w:rPr>
                <w:rFonts w:ascii="Cambria Bold" w:hAnsi="Cambria Bold"/>
                <w:b/>
                <w:color w:val="FFFFFF"/>
                <w:sz w:val="24"/>
              </w:rPr>
              <w:br w:type="textWrapping"/>
            </w:r>
            <w:r>
              <w:rPr>
                <w:rFonts w:ascii="Cambria Bold" w:hAnsi="Cambria Bold"/>
                <w:b/>
                <w:color w:val="FFFFFF"/>
                <w:sz w:val="24"/>
              </w:rPr>
              <w:t>crt.</w:t>
            </w:r>
          </w:p>
        </w:tc>
        <w:tc>
          <w:tcPr>
            <w:tcW w:w="1500" w:type="pct"/>
            <w:shd w:val="clear" w:color="auto" w:fill="015840"/>
            <w:vAlign w:val="center"/>
          </w:tcPr>
          <w:p w14:paraId="1729C420">
            <w:pPr>
              <w:spacing w:after="0" w:line="240" w:lineRule="auto"/>
            </w:pPr>
            <w:r>
              <w:rPr>
                <w:rFonts w:ascii="Cambria Bold" w:hAnsi="Cambria Bold"/>
                <w:b/>
                <w:color w:val="FFFFFF"/>
                <w:sz w:val="24"/>
              </w:rPr>
              <w:t>Principii și criterii de selecție</w:t>
            </w:r>
          </w:p>
        </w:tc>
        <w:tc>
          <w:tcPr>
            <w:tcW w:w="750" w:type="pct"/>
            <w:shd w:val="clear" w:color="auto" w:fill="015840"/>
            <w:vAlign w:val="center"/>
          </w:tcPr>
          <w:p w14:paraId="2B5C625D">
            <w:pPr>
              <w:keepNext/>
              <w:spacing w:after="0" w:line="240" w:lineRule="auto"/>
              <w:jc w:val="center"/>
            </w:pPr>
            <w:r>
              <w:rPr>
                <w:rFonts w:ascii="Cambria Bold" w:hAnsi="Cambria Bold"/>
                <w:b/>
                <w:color w:val="FFFFFF"/>
                <w:sz w:val="24"/>
              </w:rPr>
              <w:t>Punctaj</w:t>
            </w:r>
            <w:r>
              <w:rPr>
                <w:rFonts w:ascii="Cambria Bold" w:hAnsi="Cambria Bold"/>
                <w:b/>
                <w:color w:val="FFFFFF"/>
                <w:sz w:val="24"/>
              </w:rPr>
              <w:br w:type="textWrapping"/>
            </w:r>
            <w:r>
              <w:rPr>
                <w:rFonts w:ascii="Cambria Bold" w:hAnsi="Cambria Bold"/>
                <w:b/>
                <w:color w:val="FFFFFF"/>
                <w:sz w:val="24"/>
              </w:rPr>
              <w:t>maxim</w:t>
            </w:r>
          </w:p>
        </w:tc>
        <w:tc>
          <w:tcPr>
            <w:tcW w:w="750" w:type="pct"/>
            <w:shd w:val="clear" w:color="auto" w:fill="015840"/>
            <w:vAlign w:val="center"/>
          </w:tcPr>
          <w:p w14:paraId="6B8666BD">
            <w:pPr>
              <w:keepNext/>
              <w:spacing w:after="0" w:line="240" w:lineRule="auto"/>
              <w:jc w:val="center"/>
            </w:pPr>
            <w:r>
              <w:rPr>
                <w:rFonts w:ascii="Cambria Bold" w:hAnsi="Cambria Bold"/>
                <w:b/>
                <w:color w:val="FFFFFF"/>
                <w:sz w:val="24"/>
              </w:rPr>
              <w:t>Punctaj</w:t>
            </w:r>
            <w:r>
              <w:rPr>
                <w:rFonts w:ascii="Cambria Bold" w:hAnsi="Cambria Bold"/>
                <w:b/>
                <w:color w:val="FFFFFF"/>
                <w:sz w:val="24"/>
              </w:rPr>
              <w:br w:type="textWrapping"/>
            </w:r>
            <w:r>
              <w:rPr>
                <w:rFonts w:ascii="Cambria Bold" w:hAnsi="Cambria Bold"/>
                <w:b/>
                <w:color w:val="FFFFFF"/>
                <w:sz w:val="24"/>
              </w:rPr>
              <w:t>obținut</w:t>
            </w:r>
          </w:p>
        </w:tc>
        <w:tc>
          <w:tcPr>
            <w:shd w:val="clear" w:color="auto" w:fill="015840"/>
            <w:vAlign w:val="center"/>
          </w:tcPr>
          <w:p w14:paraId="05812254">
            <w:pPr>
              <w:keepNext/>
              <w:spacing w:after="0" w:line="240" w:lineRule="auto"/>
              <w:jc w:val="center"/>
            </w:pPr>
            <w:r>
              <w:rPr>
                <w:rFonts w:ascii="Cambria Bold" w:hAnsi="Cambria Bold"/>
                <w:b/>
                <w:color w:val="FFFFFF"/>
                <w:sz w:val="24"/>
              </w:rPr>
              <w:t>Justificare</w:t>
            </w:r>
          </w:p>
        </w:tc>
      </w:tr>
      <w:tr w14:paraId="2FA7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0" w:hRule="atLeast"/>
        </w:trPr>
        <w:tc>
          <w:tcPr>
            <w:gridSpan w:val="5"/>
            <w:shd w:val="clear" w:color="auto" w:fill="757575"/>
            <w:vAlign w:val="center"/>
          </w:tcPr>
          <w:p w14:paraId="117DD555">
            <w:pPr>
              <w:spacing w:after="0" w:line="240" w:lineRule="auto"/>
              <w:ind w:left="197" w:right="197" w:firstLine="493"/>
              <w:jc w:val="center"/>
            </w:pPr>
            <w:r>
              <w:rPr>
                <w:rFonts w:ascii="Cambria" w:hAnsi="Cambria"/>
                <w:b w:val="0"/>
                <w:color w:val="FFFFFF"/>
                <w:sz w:val="24"/>
              </w:rPr>
              <w:t>Pentru fiecare criteriu de selecție este necesară justificarea acordării punctajului</w:t>
            </w:r>
          </w:p>
        </w:tc>
      </w:tr>
      <w:tr w14:paraId="62C6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gridSpan w:val="2"/>
            <w:shd w:val="clear" w:color="auto" w:fill="CCE1DB"/>
            <w:vAlign w:val="center"/>
          </w:tcPr>
          <w:p w14:paraId="4B11AFF3">
            <w:pPr>
              <w:spacing w:after="0" w:line="240" w:lineRule="auto"/>
            </w:pPr>
            <w:r>
              <w:rPr>
                <w:rFonts w:ascii="Cambria" w:hAnsi="Cambria"/>
                <w:b w:val="0"/>
                <w:color w:val="014935"/>
                <w:sz w:val="24"/>
              </w:rPr>
              <w:t>1 </w:t>
            </w:r>
            <w:r>
              <w:rPr>
                <w:rFonts w:ascii="Cambria Bold" w:hAnsi="Cambria Bold"/>
                <w:b/>
                <w:color w:val="014935"/>
                <w:sz w:val="24"/>
              </w:rPr>
              <w:t>Prioritizarea proiectelor după tipul investiției.</w:t>
            </w:r>
          </w:p>
        </w:tc>
        <w:tc>
          <w:tcPr>
            <w:shd w:val="clear" w:color="auto" w:fill="CCE1DB"/>
            <w:vAlign w:val="center"/>
          </w:tcPr>
          <w:p w14:paraId="3E2FEE03">
            <w:pPr>
              <w:spacing w:after="0" w:line="360" w:lineRule="auto"/>
              <w:ind w:left="0" w:right="0" w:firstLine="493"/>
            </w:pPr>
            <w:r>
              <w:rPr>
                <w:rFonts w:ascii="Cambria Bold" w:hAnsi="Cambria Bold"/>
                <w:b/>
                <w:color w:val="014935"/>
                <w:sz w:val="24"/>
              </w:rPr>
              <w:t>Max.20 </w:t>
            </w:r>
          </w:p>
        </w:tc>
        <w:tc>
          <w:tcPr>
            <w:shd w:val="clear" w:color="auto" w:fill="CCE1DB"/>
            <w:vAlign w:val="center"/>
          </w:tcPr>
          <w:p w14:paraId="1A6DE2AF">
            <w:pPr>
              <w:spacing w:after="0" w:line="240" w:lineRule="auto"/>
            </w:pPr>
          </w:p>
        </w:tc>
        <w:tc>
          <w:tcPr>
            <w:shd w:val="clear" w:color="auto" w:fill="CCE1DB"/>
            <w:vAlign w:val="center"/>
          </w:tcPr>
          <w:p w14:paraId="2830971F">
            <w:pPr>
              <w:spacing w:after="0" w:line="240" w:lineRule="auto"/>
            </w:pPr>
          </w:p>
        </w:tc>
      </w:tr>
      <w:tr w14:paraId="0245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1CFC4E3D">
            <w:pPr>
              <w:spacing w:after="0" w:line="240" w:lineRule="auto"/>
            </w:pPr>
            <w:r>
              <w:rPr>
                <w:rFonts w:ascii="Cambria" w:hAnsi="Cambria"/>
                <w:b w:val="0"/>
                <w:color w:val="58400C"/>
                <w:sz w:val="24"/>
              </w:rPr>
              <w:t>CS 1.1</w:t>
            </w:r>
          </w:p>
        </w:tc>
        <w:tc>
          <w:tcPr>
            <w:shd w:val="clear" w:color="auto" w:fill="F8ECD2"/>
            <w:vAlign w:val="center"/>
          </w:tcPr>
          <w:p w14:paraId="4C5C5A78">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color w:val="58400C"/>
                <w:sz w:val="22"/>
                <w:szCs w:val="22"/>
              </w:rPr>
              <w:t>Investiții prioritare pentru teritoriul GAL Dealurile Sultanului. proiecte care vizează:</w:t>
            </w:r>
          </w:p>
          <w:p w14:paraId="7BE45F2C">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color w:val="58400C"/>
                <w:sz w:val="22"/>
                <w:szCs w:val="22"/>
              </w:rPr>
              <w:t>- Dotarea cu mijloace de transport specializate, utilaje și echipamente a structurilor din cadrul primăriilor;</w:t>
            </w:r>
          </w:p>
          <w:p w14:paraId="229F4DFD">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color w:val="58400C"/>
                <w:sz w:val="22"/>
                <w:szCs w:val="22"/>
              </w:rPr>
              <w:t>- Construcția, modernizarea sau dotarea unor obiective legate de activități recreaționale;</w:t>
            </w:r>
          </w:p>
          <w:p w14:paraId="52820806">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color w:val="58400C"/>
                <w:sz w:val="22"/>
                <w:szCs w:val="22"/>
              </w:rPr>
              <w:t>- Înființarea surselor de energie regenerabilă și reducerea emisiilor de carbon prin achiziția de panouri fotovoltaice solare și a echipamentelor aferente, pentru producerea de energie electrică pentru consumul propriu;</w:t>
            </w:r>
          </w:p>
          <w:p w14:paraId="66994004">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pPr>
            <w:r>
              <w:rPr>
                <w:rFonts w:ascii="Cambria" w:hAnsi="Cambria"/>
                <w:b w:val="0"/>
                <w:color w:val="58400C"/>
                <w:sz w:val="22"/>
                <w:szCs w:val="22"/>
              </w:rPr>
              <w:t>- Înființarea/ modernizarea/ extinderea rețelei publice de iluminat.</w:t>
            </w:r>
          </w:p>
        </w:tc>
        <w:tc>
          <w:tcPr>
            <w:vAlign w:val="center"/>
          </w:tcPr>
          <w:p w14:paraId="14BBD498">
            <w:pPr>
              <w:keepNext/>
              <w:spacing w:after="0" w:line="240" w:lineRule="auto"/>
              <w:jc w:val="center"/>
            </w:pPr>
            <w:r>
              <w:rPr>
                <w:rFonts w:ascii="Cambria" w:hAnsi="Cambria"/>
                <w:b w:val="0"/>
                <w:sz w:val="24"/>
              </w:rPr>
              <w:t>20</w:t>
            </w:r>
          </w:p>
        </w:tc>
        <w:tc>
          <w:tcPr>
            <w:vAlign w:val="center"/>
          </w:tcPr>
          <w:p w14:paraId="7C27D78B">
            <w:pPr>
              <w:spacing w:after="0" w:line="240" w:lineRule="auto"/>
            </w:pPr>
          </w:p>
        </w:tc>
        <w:tc>
          <w:tcPr>
            <w:vAlign w:val="center"/>
          </w:tcPr>
          <w:p w14:paraId="05A0B327">
            <w:pPr>
              <w:spacing w:after="0" w:line="240" w:lineRule="auto"/>
            </w:pPr>
          </w:p>
        </w:tc>
      </w:tr>
      <w:tr w14:paraId="06D5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20B28A04">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Punctarea acestui criteriu se va face în funcție de tipul investiției din proiect. Dacă aceasta se referă la una din: dotarea cu mijloace de transport specializate, utilaje și echipamente a structurilor din cadrul primăriilor, construcția, modernizarea sau dotarea unor obiective legate de activități recreaționale, înființarea surselor de energie regenerabilă și reducerea emisiilor de carbon prin achiziția de panouri fotovoltaice solare și a echipamentelor aferente, pentru producerea de energie electrică pentru consumul propriu și înființarea/ modernizarea/ extinderea rețelei publice de iluminat, atunci se consideră că este un proiect cu prioritate mare pentru teritoriul GAL și se punctează cu 20 puncte.</w:t>
            </w:r>
          </w:p>
          <w:p w14:paraId="4B587906">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Documente obligatorii:</w:t>
            </w:r>
          </w:p>
          <w:p w14:paraId="29D1237B">
            <w:pPr>
              <w:pStyle w:val="5"/>
              <w:keepNext w:val="0"/>
              <w:keepLines w:val="0"/>
              <w:pageBreakBefore w:val="0"/>
              <w:widowControl/>
              <w:numPr>
                <w:ilvl w:val="0"/>
                <w:numId w:val="5"/>
              </w:numPr>
              <w:kinsoku/>
              <w:wordWrap/>
              <w:overflowPunct/>
              <w:topLinePunct w:val="0"/>
              <w:autoSpaceDE/>
              <w:autoSpaceDN/>
              <w:bidi w:val="0"/>
              <w:adjustRightInd/>
              <w:snapToGrid/>
              <w:spacing w:line="272" w:lineRule="auto"/>
              <w:textAlignment w:val="auto"/>
            </w:pPr>
            <w:r>
              <w:rPr>
                <w:rFonts w:ascii="Cambria" w:hAnsi="Cambria"/>
                <w:b w:val="0"/>
                <w:sz w:val="22"/>
                <w:szCs w:val="22"/>
              </w:rPr>
              <w:t>Cererea de finanțare/ Studiul de fezabilitate/ Documentația de Avizare a Lucrărilor de Intervenții/ memoriu justificativ, după caz.</w:t>
            </w:r>
          </w:p>
        </w:tc>
      </w:tr>
      <w:tr w14:paraId="53FB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3CBE797A">
            <w:pPr>
              <w:spacing w:after="0" w:line="240" w:lineRule="auto"/>
            </w:pPr>
            <w:r>
              <w:rPr>
                <w:rFonts w:ascii="Cambria" w:hAnsi="Cambria"/>
                <w:b w:val="0"/>
                <w:sz w:val="24"/>
              </w:rPr>
              <w:t> </w:t>
            </w:r>
          </w:p>
        </w:tc>
      </w:tr>
      <w:tr w14:paraId="2746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237F4B45">
            <w:pPr>
              <w:spacing w:after="0" w:line="240" w:lineRule="auto"/>
            </w:pPr>
            <w:r>
              <w:rPr>
                <w:rFonts w:ascii="Cambria" w:hAnsi="Cambria"/>
                <w:b w:val="0"/>
                <w:color w:val="58400C"/>
                <w:sz w:val="24"/>
              </w:rPr>
              <w:t>CS 1.2</w:t>
            </w:r>
          </w:p>
        </w:tc>
        <w:tc>
          <w:tcPr>
            <w:shd w:val="clear" w:color="auto" w:fill="F8ECD2"/>
            <w:vAlign w:val="center"/>
          </w:tcPr>
          <w:p w14:paraId="41990FD7">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color w:val="58400C"/>
                <w:sz w:val="22"/>
                <w:szCs w:val="22"/>
              </w:rPr>
              <w:t>Investiții cu prioritate medie. Proiecte care vizează:</w:t>
            </w:r>
          </w:p>
          <w:p w14:paraId="6EB5E9E9">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color w:val="58400C"/>
                <w:sz w:val="22"/>
                <w:szCs w:val="22"/>
              </w:rPr>
              <w:t> - Dotarea cu mobilier și achiziția de echipamente IT, softuri, brevete, mărci, drepturi de autor, pentru toate domeniile dezvoltării locale;</w:t>
            </w:r>
          </w:p>
          <w:p w14:paraId="069BBF51">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color w:val="58400C"/>
                <w:sz w:val="22"/>
                <w:szCs w:val="22"/>
              </w:rPr>
              <w:t>- Soluții inteligente pentru monitorizarea factorilor de mediu;</w:t>
            </w:r>
          </w:p>
          <w:p w14:paraId="72EA23A6">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color w:val="58400C"/>
                <w:sz w:val="22"/>
                <w:szCs w:val="22"/>
              </w:rPr>
              <w:t>- Înființarea/ modernizarea/ extinderea sistemelor de supraveghere video a spațiului public;</w:t>
            </w:r>
          </w:p>
          <w:p w14:paraId="1169C6BC">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pPr>
            <w:r>
              <w:rPr>
                <w:rFonts w:ascii="Cambria" w:hAnsi="Cambria"/>
                <w:b w:val="0"/>
                <w:color w:val="58400C"/>
                <w:sz w:val="22"/>
                <w:szCs w:val="22"/>
              </w:rPr>
              <w:t>- Investiții în construcția/ modernizarea/ dotarea cu capele mortuare.</w:t>
            </w:r>
          </w:p>
        </w:tc>
        <w:tc>
          <w:tcPr>
            <w:vAlign w:val="center"/>
          </w:tcPr>
          <w:p w14:paraId="47C164CE">
            <w:pPr>
              <w:keepNext/>
              <w:spacing w:after="0" w:line="240" w:lineRule="auto"/>
              <w:jc w:val="center"/>
            </w:pPr>
            <w:r>
              <w:rPr>
                <w:rFonts w:ascii="Cambria" w:hAnsi="Cambria"/>
                <w:b w:val="0"/>
                <w:sz w:val="24"/>
              </w:rPr>
              <w:t>10</w:t>
            </w:r>
          </w:p>
        </w:tc>
        <w:tc>
          <w:tcPr>
            <w:vAlign w:val="center"/>
          </w:tcPr>
          <w:p w14:paraId="594871D0">
            <w:pPr>
              <w:spacing w:after="0" w:line="240" w:lineRule="auto"/>
            </w:pPr>
          </w:p>
        </w:tc>
        <w:tc>
          <w:tcPr>
            <w:vAlign w:val="center"/>
          </w:tcPr>
          <w:p w14:paraId="6831211C">
            <w:pPr>
              <w:spacing w:after="0" w:line="240" w:lineRule="auto"/>
            </w:pPr>
          </w:p>
        </w:tc>
      </w:tr>
      <w:tr w14:paraId="61A6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69BF322E">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Punctarea acestui criteriu se va face în funcție de tipul investiției din proiect. Dacă aceasta se referă la una din: dotarea cu mobilier și achiziția de echipamente IT, softuri, brevete, mărci, drepturi de autor, pentru toate domeniile dezvoltării locale, soluții inteligente pentru monitorizarea factorilor de mediu, înființarea/ modernizarea/ extinderea sistemelor de supraveghere video a spațiului public și investiții în construcția/ modernizarea/ dotarea cu capele mortuare, atunci se consideră că este un proiect cu prioritate medie pentru teritoriul GAL și se punctează cu 10 puncte.</w:t>
            </w:r>
          </w:p>
          <w:p w14:paraId="1CA5CABF">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Documente obligatorii:</w:t>
            </w:r>
          </w:p>
          <w:p w14:paraId="284AF167">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pPr>
            <w:r>
              <w:rPr>
                <w:rFonts w:ascii="Cambria" w:hAnsi="Cambria"/>
                <w:b w:val="0"/>
                <w:sz w:val="22"/>
                <w:szCs w:val="22"/>
              </w:rPr>
              <w:t>Cererea de finanțare/ Studiul de fezabilitate/ Documentația de Avizare a Lucrărilor de Intervenții/ memoriu justificativ, după caz.</w:t>
            </w:r>
          </w:p>
        </w:tc>
      </w:tr>
      <w:tr w14:paraId="4C01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377A5D10">
            <w:pPr>
              <w:spacing w:after="0" w:line="240" w:lineRule="auto"/>
            </w:pPr>
            <w:r>
              <w:rPr>
                <w:rFonts w:ascii="Cambria" w:hAnsi="Cambria"/>
                <w:b w:val="0"/>
                <w:sz w:val="24"/>
              </w:rPr>
              <w:t> </w:t>
            </w:r>
          </w:p>
        </w:tc>
      </w:tr>
      <w:tr w14:paraId="6675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gridSpan w:val="2"/>
            <w:shd w:val="clear" w:color="auto" w:fill="CCE1DB"/>
            <w:vAlign w:val="center"/>
          </w:tcPr>
          <w:p w14:paraId="3C501D7A">
            <w:pPr>
              <w:spacing w:after="0" w:line="240" w:lineRule="auto"/>
            </w:pPr>
            <w:r>
              <w:rPr>
                <w:rFonts w:ascii="Cambria" w:hAnsi="Cambria"/>
                <w:b w:val="0"/>
                <w:color w:val="014935"/>
                <w:sz w:val="24"/>
              </w:rPr>
              <w:t>2 </w:t>
            </w:r>
            <w:r>
              <w:rPr>
                <w:rFonts w:ascii="Cambria Bold" w:hAnsi="Cambria Bold"/>
                <w:b/>
                <w:color w:val="014935"/>
                <w:sz w:val="24"/>
              </w:rPr>
              <w:t>Prioritizarea proiectelor cu impact major în comunitate</w:t>
            </w:r>
          </w:p>
        </w:tc>
        <w:tc>
          <w:tcPr>
            <w:shd w:val="clear" w:color="auto" w:fill="CCE1DB"/>
            <w:vAlign w:val="center"/>
          </w:tcPr>
          <w:p w14:paraId="5E974FDD">
            <w:pPr>
              <w:spacing w:after="0" w:line="360" w:lineRule="auto"/>
              <w:ind w:left="0" w:right="0" w:firstLine="493"/>
            </w:pPr>
            <w:r>
              <w:rPr>
                <w:rFonts w:ascii="Cambria Bold" w:hAnsi="Cambria Bold"/>
                <w:b/>
                <w:color w:val="014935"/>
                <w:sz w:val="24"/>
              </w:rPr>
              <w:t>Max.30</w:t>
            </w:r>
          </w:p>
        </w:tc>
        <w:tc>
          <w:tcPr>
            <w:shd w:val="clear" w:color="auto" w:fill="CCE1DB"/>
            <w:vAlign w:val="center"/>
          </w:tcPr>
          <w:p w14:paraId="5F1DA400">
            <w:pPr>
              <w:spacing w:after="0" w:line="240" w:lineRule="auto"/>
            </w:pPr>
          </w:p>
        </w:tc>
        <w:tc>
          <w:tcPr>
            <w:shd w:val="clear" w:color="auto" w:fill="CCE1DB"/>
            <w:vAlign w:val="center"/>
          </w:tcPr>
          <w:p w14:paraId="17A44671">
            <w:pPr>
              <w:spacing w:after="0" w:line="240" w:lineRule="auto"/>
            </w:pPr>
          </w:p>
        </w:tc>
      </w:tr>
      <w:tr w14:paraId="17C6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2BFBC132">
            <w:pPr>
              <w:spacing w:after="0" w:line="240" w:lineRule="auto"/>
            </w:pPr>
            <w:r>
              <w:rPr>
                <w:rFonts w:ascii="Cambria" w:hAnsi="Cambria"/>
                <w:b w:val="0"/>
                <w:color w:val="58400C"/>
                <w:sz w:val="24"/>
              </w:rPr>
              <w:t>CS 2.1</w:t>
            </w:r>
          </w:p>
        </w:tc>
        <w:tc>
          <w:tcPr>
            <w:shd w:val="clear" w:color="auto" w:fill="F8ECD2"/>
            <w:vAlign w:val="center"/>
          </w:tcPr>
          <w:p w14:paraId="40B71193">
            <w:pPr>
              <w:keepNext w:val="0"/>
              <w:keepLines w:val="0"/>
              <w:pageBreakBefore w:val="0"/>
              <w:widowControl/>
              <w:kinsoku/>
              <w:wordWrap/>
              <w:overflowPunct/>
              <w:topLinePunct w:val="0"/>
              <w:autoSpaceDE/>
              <w:autoSpaceDN/>
              <w:bidi w:val="0"/>
              <w:adjustRightInd/>
              <w:snapToGrid/>
              <w:spacing w:after="0" w:line="272" w:lineRule="auto"/>
              <w:textAlignment w:val="auto"/>
            </w:pPr>
            <w:r>
              <w:rPr>
                <w:rFonts w:ascii="Cambria" w:hAnsi="Cambria"/>
                <w:b w:val="0"/>
                <w:color w:val="58400C"/>
                <w:sz w:val="22"/>
                <w:szCs w:val="22"/>
              </w:rPr>
              <w:t>Proiecte cu impact major în comunitate - deservește cel puíțin 50% din populația localității.</w:t>
            </w:r>
          </w:p>
        </w:tc>
        <w:tc>
          <w:tcPr>
            <w:vAlign w:val="center"/>
          </w:tcPr>
          <w:p w14:paraId="08ACB5AB">
            <w:pPr>
              <w:keepNext/>
              <w:spacing w:after="0" w:line="240" w:lineRule="auto"/>
              <w:jc w:val="center"/>
            </w:pPr>
            <w:r>
              <w:rPr>
                <w:rFonts w:ascii="Cambria" w:hAnsi="Cambria"/>
                <w:b w:val="0"/>
                <w:sz w:val="24"/>
              </w:rPr>
              <w:t>30</w:t>
            </w:r>
          </w:p>
        </w:tc>
        <w:tc>
          <w:tcPr>
            <w:vAlign w:val="center"/>
          </w:tcPr>
          <w:p w14:paraId="78DA2170">
            <w:pPr>
              <w:spacing w:after="0" w:line="240" w:lineRule="auto"/>
            </w:pPr>
          </w:p>
        </w:tc>
        <w:tc>
          <w:tcPr>
            <w:vAlign w:val="center"/>
          </w:tcPr>
          <w:p w14:paraId="414D5A1B">
            <w:pPr>
              <w:spacing w:after="0" w:line="240" w:lineRule="auto"/>
            </w:pPr>
          </w:p>
        </w:tc>
      </w:tr>
      <w:tr w14:paraId="0233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34A4CC38">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Punctarea acestui criteriu se va face în funcție de numărul de persoane pe care proiectul îl deservește  și de impactul major/mediu/redus în comunitate. Procentul de deservire se va stabili în funcție de populația localității așa cum este trecută în SDL 2023-2027 GAL Dealurile Sultanului.</w:t>
            </w:r>
          </w:p>
          <w:p w14:paraId="56DCAA83">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Proiectele cu impact major în comunitate care deservește cel puțin 50% din populația localității se punctează cu 30 de puncte.</w:t>
            </w:r>
          </w:p>
          <w:p w14:paraId="48135CB2">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Documente obligatorii: </w:t>
            </w:r>
          </w:p>
          <w:p w14:paraId="20A58884">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rPr>
                <w:sz w:val="22"/>
                <w:szCs w:val="22"/>
              </w:rPr>
            </w:pPr>
            <w:r>
              <w:rPr>
                <w:rFonts w:ascii="Cambria" w:hAnsi="Cambria"/>
                <w:b w:val="0"/>
                <w:sz w:val="22"/>
                <w:szCs w:val="22"/>
              </w:rPr>
              <w:t>Cererea de finanțare/ Studiul de fezabilitate/ Documentația de Avizare a Lucrărilor de Intervenții/ Memoriu justificativ/, după caz.</w:t>
            </w:r>
          </w:p>
          <w:p w14:paraId="21C29778">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pPr>
            <w:r>
              <w:rPr>
                <w:rFonts w:ascii="Cambria" w:hAnsi="Cambria"/>
                <w:b w:val="0"/>
                <w:sz w:val="22"/>
                <w:szCs w:val="22"/>
              </w:rPr>
              <w:t>Hotărârea Consiliului Local.</w:t>
            </w:r>
          </w:p>
        </w:tc>
      </w:tr>
      <w:tr w14:paraId="2C5E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16096D05">
            <w:pPr>
              <w:spacing w:after="0" w:line="240" w:lineRule="auto"/>
            </w:pPr>
            <w:r>
              <w:rPr>
                <w:rFonts w:ascii="Cambria" w:hAnsi="Cambria"/>
                <w:b w:val="0"/>
                <w:sz w:val="24"/>
              </w:rPr>
              <w:t> </w:t>
            </w:r>
          </w:p>
        </w:tc>
      </w:tr>
      <w:tr w14:paraId="4CE3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34994BBA">
            <w:pPr>
              <w:spacing w:after="0" w:line="240" w:lineRule="auto"/>
            </w:pPr>
            <w:r>
              <w:rPr>
                <w:rFonts w:ascii="Cambria" w:hAnsi="Cambria"/>
                <w:b w:val="0"/>
                <w:color w:val="58400C"/>
                <w:sz w:val="24"/>
              </w:rPr>
              <w:t>CS 2.2</w:t>
            </w:r>
          </w:p>
        </w:tc>
        <w:tc>
          <w:tcPr>
            <w:shd w:val="clear" w:color="auto" w:fill="F8ECD2"/>
            <w:vAlign w:val="center"/>
          </w:tcPr>
          <w:p w14:paraId="52A0671D">
            <w:pPr>
              <w:keepNext w:val="0"/>
              <w:keepLines w:val="0"/>
              <w:pageBreakBefore w:val="0"/>
              <w:widowControl/>
              <w:kinsoku/>
              <w:wordWrap/>
              <w:overflowPunct/>
              <w:topLinePunct w:val="0"/>
              <w:autoSpaceDE/>
              <w:autoSpaceDN/>
              <w:bidi w:val="0"/>
              <w:adjustRightInd/>
              <w:snapToGrid/>
              <w:spacing w:after="0" w:line="272" w:lineRule="auto"/>
              <w:textAlignment w:val="auto"/>
            </w:pPr>
            <w:r>
              <w:rPr>
                <w:rFonts w:ascii="Cambria" w:hAnsi="Cambria"/>
                <w:b w:val="0"/>
                <w:color w:val="58400C"/>
                <w:sz w:val="22"/>
                <w:szCs w:val="22"/>
              </w:rPr>
              <w:t>Proiecte cu impact mediu în comunitate - deservește între 10% și 50% din populația localității.</w:t>
            </w:r>
          </w:p>
        </w:tc>
        <w:tc>
          <w:tcPr>
            <w:vAlign w:val="center"/>
          </w:tcPr>
          <w:p w14:paraId="6ADDC496">
            <w:pPr>
              <w:keepNext/>
              <w:spacing w:after="0" w:line="240" w:lineRule="auto"/>
              <w:jc w:val="center"/>
            </w:pPr>
            <w:r>
              <w:rPr>
                <w:rFonts w:ascii="Cambria" w:hAnsi="Cambria"/>
                <w:b w:val="0"/>
                <w:sz w:val="24"/>
              </w:rPr>
              <w:t>20</w:t>
            </w:r>
          </w:p>
        </w:tc>
        <w:tc>
          <w:tcPr>
            <w:vAlign w:val="center"/>
          </w:tcPr>
          <w:p w14:paraId="12FAD1EC">
            <w:pPr>
              <w:spacing w:after="0" w:line="240" w:lineRule="auto"/>
            </w:pPr>
          </w:p>
        </w:tc>
        <w:tc>
          <w:tcPr>
            <w:vAlign w:val="center"/>
          </w:tcPr>
          <w:p w14:paraId="4C9B4A64">
            <w:pPr>
              <w:spacing w:after="0" w:line="240" w:lineRule="auto"/>
            </w:pPr>
          </w:p>
        </w:tc>
      </w:tr>
      <w:tr w14:paraId="7175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7729011F">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Punctarea acestui criteriu se va face în funcție de numărul de persoane pe care proiectul îl deservește  și de impactul major/mediu/redus în comunitate. Procentul de deservire se va stabili în funcție de populația localității așa cum este trecută în SDL 2023-2027 GAL Dealurile Sultanului.</w:t>
            </w:r>
          </w:p>
          <w:p w14:paraId="1D7FCAA5">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Proiectele cu impact mediu în comunitate care deservește între 10% și 50% din populația localității se punctează cu 20 de puncte.</w:t>
            </w:r>
          </w:p>
          <w:p w14:paraId="119A98F4">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Documente obligatorii: </w:t>
            </w:r>
          </w:p>
          <w:p w14:paraId="4891890A">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rPr>
                <w:sz w:val="22"/>
                <w:szCs w:val="22"/>
              </w:rPr>
            </w:pPr>
            <w:r>
              <w:rPr>
                <w:rFonts w:ascii="Cambria" w:hAnsi="Cambria"/>
                <w:b w:val="0"/>
                <w:sz w:val="22"/>
                <w:szCs w:val="22"/>
              </w:rPr>
              <w:t>Cererea de finanțare/ Studiul de fezabilitate/ Documentația de Avizare a Lucrărilor de Intervenții/ Memoriu justificativ/, după caz.</w:t>
            </w:r>
          </w:p>
          <w:p w14:paraId="298DB9DC">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pPr>
            <w:r>
              <w:rPr>
                <w:rFonts w:ascii="Cambria" w:hAnsi="Cambria"/>
                <w:b w:val="0"/>
                <w:sz w:val="22"/>
                <w:szCs w:val="22"/>
              </w:rPr>
              <w:t>Hotarărea Consiliului Local.</w:t>
            </w:r>
          </w:p>
        </w:tc>
      </w:tr>
      <w:tr w14:paraId="1844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57BB6A24">
            <w:pPr>
              <w:spacing w:after="0" w:line="240" w:lineRule="auto"/>
            </w:pPr>
            <w:r>
              <w:rPr>
                <w:rFonts w:ascii="Cambria" w:hAnsi="Cambria"/>
                <w:b w:val="0"/>
                <w:sz w:val="24"/>
              </w:rPr>
              <w:t> </w:t>
            </w:r>
          </w:p>
        </w:tc>
      </w:tr>
      <w:tr w14:paraId="697D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2FB71A2A">
            <w:pPr>
              <w:spacing w:after="0" w:line="240" w:lineRule="auto"/>
            </w:pPr>
            <w:r>
              <w:rPr>
                <w:rFonts w:ascii="Cambria" w:hAnsi="Cambria"/>
                <w:b w:val="0"/>
                <w:color w:val="58400C"/>
                <w:sz w:val="24"/>
              </w:rPr>
              <w:t>C</w:t>
            </w:r>
            <w:r>
              <w:rPr>
                <w:rFonts w:hint="default" w:ascii="Cambria" w:hAnsi="Cambria"/>
                <w:b w:val="0"/>
                <w:color w:val="58400C"/>
                <w:sz w:val="24"/>
                <w:lang w:val="ro-RO"/>
              </w:rPr>
              <w:t>S</w:t>
            </w:r>
            <w:r>
              <w:rPr>
                <w:rFonts w:ascii="Cambria" w:hAnsi="Cambria"/>
                <w:b w:val="0"/>
                <w:color w:val="58400C"/>
                <w:sz w:val="24"/>
              </w:rPr>
              <w:t xml:space="preserve"> 2.3</w:t>
            </w:r>
          </w:p>
        </w:tc>
        <w:tc>
          <w:tcPr>
            <w:shd w:val="clear" w:color="auto" w:fill="F8ECD2"/>
            <w:vAlign w:val="center"/>
          </w:tcPr>
          <w:p w14:paraId="732D9112">
            <w:pPr>
              <w:keepNext w:val="0"/>
              <w:keepLines w:val="0"/>
              <w:pageBreakBefore w:val="0"/>
              <w:widowControl/>
              <w:kinsoku/>
              <w:wordWrap/>
              <w:overflowPunct/>
              <w:topLinePunct w:val="0"/>
              <w:autoSpaceDE/>
              <w:autoSpaceDN/>
              <w:bidi w:val="0"/>
              <w:adjustRightInd/>
              <w:snapToGrid/>
              <w:spacing w:after="0" w:line="272" w:lineRule="auto"/>
              <w:textAlignment w:val="auto"/>
            </w:pPr>
            <w:r>
              <w:rPr>
                <w:rFonts w:ascii="Cambria" w:hAnsi="Cambria"/>
                <w:b w:val="0"/>
                <w:color w:val="58400C"/>
                <w:sz w:val="22"/>
                <w:szCs w:val="22"/>
              </w:rPr>
              <w:t>Proiecte cu impact redus în comunitate - deservește mai puțin de 10% din populația localității.</w:t>
            </w:r>
          </w:p>
        </w:tc>
        <w:tc>
          <w:tcPr>
            <w:vAlign w:val="center"/>
          </w:tcPr>
          <w:p w14:paraId="13A0F82A">
            <w:pPr>
              <w:keepNext/>
              <w:spacing w:after="0" w:line="240" w:lineRule="auto"/>
              <w:jc w:val="center"/>
            </w:pPr>
            <w:r>
              <w:rPr>
                <w:rFonts w:ascii="Cambria" w:hAnsi="Cambria"/>
                <w:b w:val="0"/>
                <w:sz w:val="24"/>
              </w:rPr>
              <w:t>10</w:t>
            </w:r>
          </w:p>
        </w:tc>
        <w:tc>
          <w:tcPr>
            <w:vAlign w:val="center"/>
          </w:tcPr>
          <w:p w14:paraId="3931060A">
            <w:pPr>
              <w:spacing w:after="0" w:line="240" w:lineRule="auto"/>
            </w:pPr>
          </w:p>
        </w:tc>
        <w:tc>
          <w:tcPr>
            <w:vAlign w:val="center"/>
          </w:tcPr>
          <w:p w14:paraId="05BCDAF9">
            <w:pPr>
              <w:spacing w:after="0" w:line="240" w:lineRule="auto"/>
            </w:pPr>
          </w:p>
        </w:tc>
      </w:tr>
      <w:tr w14:paraId="0F48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02EEF77D">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Punctarea acestui criteriu se va face în funcție de numărul de persoane pe care proiectul îl deservește  și de impactul major/mediu/redus în comunitate. Procentul de deservire se va stabili în funcție de populația localității așa cum este trecută în SDL 2023-2027 GAL Dealurile Sultanului.</w:t>
            </w:r>
          </w:p>
          <w:p w14:paraId="273AF710">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Proiectele cu impact redus în comunitate care deservește mai puțin de 10% din populația localității se punctează cu 10 de puncte.</w:t>
            </w:r>
          </w:p>
          <w:p w14:paraId="70CC13C2">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Documente obligatorii: </w:t>
            </w:r>
          </w:p>
          <w:p w14:paraId="2293D2EC">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rPr>
                <w:sz w:val="22"/>
                <w:szCs w:val="22"/>
              </w:rPr>
            </w:pPr>
            <w:r>
              <w:rPr>
                <w:rFonts w:ascii="Cambria" w:hAnsi="Cambria"/>
                <w:b w:val="0"/>
                <w:sz w:val="22"/>
                <w:szCs w:val="22"/>
              </w:rPr>
              <w:t>Cererea de finanțare/ Studiul de fezabilitate/ Documentația de Avizare a Lucrărilor de Intervenții/ Memoriu justificativ/, după caz.</w:t>
            </w:r>
          </w:p>
          <w:p w14:paraId="5E648B0E">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pPr>
            <w:r>
              <w:rPr>
                <w:rFonts w:ascii="Cambria" w:hAnsi="Cambria"/>
                <w:b w:val="0"/>
                <w:sz w:val="22"/>
                <w:szCs w:val="22"/>
              </w:rPr>
              <w:t>Hotărârea de Consiliu Local.</w:t>
            </w:r>
          </w:p>
        </w:tc>
      </w:tr>
      <w:tr w14:paraId="1411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6564F730">
            <w:pPr>
              <w:spacing w:after="0" w:line="240" w:lineRule="auto"/>
            </w:pPr>
            <w:r>
              <w:rPr>
                <w:rFonts w:ascii="Cambria" w:hAnsi="Cambria"/>
                <w:b w:val="0"/>
                <w:sz w:val="24"/>
              </w:rPr>
              <w:t> </w:t>
            </w:r>
          </w:p>
        </w:tc>
      </w:tr>
      <w:tr w14:paraId="0F56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gridSpan w:val="2"/>
            <w:shd w:val="clear" w:color="auto" w:fill="CCE1DB"/>
            <w:vAlign w:val="center"/>
          </w:tcPr>
          <w:p w14:paraId="6E5B2B16">
            <w:pPr>
              <w:spacing w:after="0" w:line="240" w:lineRule="auto"/>
            </w:pPr>
            <w:r>
              <w:rPr>
                <w:rFonts w:ascii="Cambria" w:hAnsi="Cambria"/>
                <w:b w:val="0"/>
                <w:color w:val="014935"/>
                <w:sz w:val="24"/>
              </w:rPr>
              <w:t>3 </w:t>
            </w:r>
            <w:r>
              <w:rPr>
                <w:rFonts w:ascii="Cambria Bold" w:hAnsi="Cambria Bold"/>
                <w:b/>
                <w:color w:val="014935"/>
                <w:sz w:val="24"/>
              </w:rPr>
              <w:t>Principiul prioritizării investiţiilor care identifică soluţii inovatoare (de ex: eficienţa energetică şi promovarea energiei din surse regenerabile)</w:t>
            </w:r>
          </w:p>
        </w:tc>
        <w:tc>
          <w:tcPr>
            <w:shd w:val="clear" w:color="auto" w:fill="CCE1DB"/>
            <w:vAlign w:val="center"/>
          </w:tcPr>
          <w:p w14:paraId="4940E28E">
            <w:pPr>
              <w:spacing w:after="0" w:line="360" w:lineRule="auto"/>
              <w:ind w:left="0" w:right="0" w:firstLine="493"/>
            </w:pPr>
            <w:r>
              <w:rPr>
                <w:rFonts w:ascii="Cambria Bold" w:hAnsi="Cambria Bold"/>
                <w:b/>
                <w:color w:val="014935"/>
                <w:sz w:val="24"/>
              </w:rPr>
              <w:t>Max.20</w:t>
            </w:r>
          </w:p>
        </w:tc>
        <w:tc>
          <w:tcPr>
            <w:shd w:val="clear" w:color="auto" w:fill="CCE1DB"/>
            <w:vAlign w:val="center"/>
          </w:tcPr>
          <w:p w14:paraId="52400D8D">
            <w:pPr>
              <w:spacing w:after="0" w:line="240" w:lineRule="auto"/>
            </w:pPr>
          </w:p>
        </w:tc>
        <w:tc>
          <w:tcPr>
            <w:shd w:val="clear" w:color="auto" w:fill="CCE1DB"/>
            <w:vAlign w:val="center"/>
          </w:tcPr>
          <w:p w14:paraId="2E42A3C0">
            <w:pPr>
              <w:spacing w:after="0" w:line="240" w:lineRule="auto"/>
            </w:pPr>
          </w:p>
        </w:tc>
      </w:tr>
      <w:tr w14:paraId="670D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2E0A876C">
            <w:pPr>
              <w:spacing w:after="0" w:line="240" w:lineRule="auto"/>
            </w:pPr>
            <w:r>
              <w:rPr>
                <w:rFonts w:ascii="Cambria" w:hAnsi="Cambria"/>
                <w:b w:val="0"/>
                <w:color w:val="58400C"/>
                <w:sz w:val="24"/>
              </w:rPr>
              <w:t>CS 3.1</w:t>
            </w:r>
          </w:p>
        </w:tc>
        <w:tc>
          <w:tcPr>
            <w:shd w:val="clear" w:color="auto" w:fill="F8ECD2"/>
            <w:vAlign w:val="center"/>
          </w:tcPr>
          <w:p w14:paraId="2D8A13C7">
            <w:pPr>
              <w:spacing w:after="0" w:line="240" w:lineRule="auto"/>
            </w:pPr>
            <w:r>
              <w:rPr>
                <w:rFonts w:ascii="Cambria" w:hAnsi="Cambria"/>
                <w:b w:val="0"/>
                <w:color w:val="58400C"/>
                <w:sz w:val="22"/>
                <w:szCs w:val="22"/>
              </w:rPr>
              <w:t>Proiecte care prevăd înființarea surselor de energie regenerabilă și reducerea emisiilor de carbon prin achiziția de panouri fotovoltaice solare și a echipamentelor aferente, pentru producerea de energie electrică pentru consumul propriu și construcții aferente pentru acestea (dacă este cazul) pentru clădirile de interes public.</w:t>
            </w:r>
          </w:p>
        </w:tc>
        <w:tc>
          <w:tcPr>
            <w:vAlign w:val="center"/>
          </w:tcPr>
          <w:p w14:paraId="6310830B">
            <w:pPr>
              <w:keepNext/>
              <w:spacing w:after="0" w:line="240" w:lineRule="auto"/>
              <w:jc w:val="center"/>
            </w:pPr>
            <w:r>
              <w:rPr>
                <w:rFonts w:ascii="Cambria" w:hAnsi="Cambria"/>
                <w:b w:val="0"/>
                <w:sz w:val="24"/>
              </w:rPr>
              <w:t>20</w:t>
            </w:r>
          </w:p>
        </w:tc>
        <w:tc>
          <w:tcPr>
            <w:vAlign w:val="center"/>
          </w:tcPr>
          <w:p w14:paraId="6545E305">
            <w:pPr>
              <w:spacing w:after="0" w:line="240" w:lineRule="auto"/>
            </w:pPr>
          </w:p>
        </w:tc>
        <w:tc>
          <w:tcPr>
            <w:vAlign w:val="center"/>
          </w:tcPr>
          <w:p w14:paraId="19AFC457">
            <w:pPr>
              <w:spacing w:after="0" w:line="240" w:lineRule="auto"/>
            </w:pPr>
          </w:p>
        </w:tc>
      </w:tr>
      <w:tr w14:paraId="419E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3D430AB6">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Punctarea  acestui criteriu se va face pentru proiectele care prevăd înființarea surselor de energie regenerabilă și reducerea emisiilor de carbon prin achiziția de panouri fotovoltaice, pentru producerea de energie electrică pentru consumul propriu și construcții aferente pentru acestea (dacă este cazul) pentru clădirile de interes public și se punctează cu 20 de puncte;</w:t>
            </w:r>
          </w:p>
          <w:p w14:paraId="018BC8DC">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Documente obligatorii:</w:t>
            </w:r>
          </w:p>
          <w:p w14:paraId="68DB9AF8">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pPr>
            <w:r>
              <w:rPr>
                <w:rFonts w:ascii="Cambria" w:hAnsi="Cambria"/>
                <w:b w:val="0"/>
                <w:sz w:val="22"/>
                <w:szCs w:val="22"/>
              </w:rPr>
              <w:t>Cererea de finanțare/ Studiul de fezabilitate/ Documentația de Avizare a Lucrărilor de Intervenții/ Memoriu justificativ/, după caz.</w:t>
            </w:r>
          </w:p>
        </w:tc>
      </w:tr>
      <w:tr w14:paraId="10D9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4EBD72B4">
            <w:pPr>
              <w:spacing w:after="0" w:line="240" w:lineRule="auto"/>
            </w:pPr>
            <w:r>
              <w:rPr>
                <w:rFonts w:ascii="Cambria" w:hAnsi="Cambria"/>
                <w:b w:val="0"/>
                <w:sz w:val="24"/>
              </w:rPr>
              <w:t> </w:t>
            </w:r>
          </w:p>
        </w:tc>
      </w:tr>
      <w:tr w14:paraId="582B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7EE6AE6A">
            <w:pPr>
              <w:spacing w:after="0" w:line="240" w:lineRule="auto"/>
            </w:pPr>
            <w:r>
              <w:rPr>
                <w:rFonts w:ascii="Cambria" w:hAnsi="Cambria"/>
                <w:b w:val="0"/>
                <w:color w:val="58400C"/>
                <w:sz w:val="24"/>
              </w:rPr>
              <w:t>CS 3.2</w:t>
            </w:r>
          </w:p>
        </w:tc>
        <w:tc>
          <w:tcPr>
            <w:shd w:val="clear" w:color="auto" w:fill="F8ECD2"/>
            <w:vAlign w:val="center"/>
          </w:tcPr>
          <w:p w14:paraId="7713F710">
            <w:pPr>
              <w:keepNext w:val="0"/>
              <w:keepLines w:val="0"/>
              <w:pageBreakBefore w:val="0"/>
              <w:widowControl/>
              <w:kinsoku/>
              <w:wordWrap/>
              <w:overflowPunct/>
              <w:topLinePunct w:val="0"/>
              <w:autoSpaceDE/>
              <w:autoSpaceDN/>
              <w:bidi w:val="0"/>
              <w:adjustRightInd/>
              <w:snapToGrid/>
              <w:spacing w:after="0" w:line="272" w:lineRule="auto"/>
              <w:textAlignment w:val="auto"/>
            </w:pPr>
            <w:r>
              <w:rPr>
                <w:rFonts w:ascii="Cambria" w:hAnsi="Cambria"/>
                <w:b w:val="0"/>
                <w:color w:val="58400C"/>
                <w:sz w:val="22"/>
                <w:szCs w:val="22"/>
              </w:rPr>
              <w:t>Proiecte care prevăd soluții inteligente pentru monitorizarea factorilor de mediu.</w:t>
            </w:r>
          </w:p>
        </w:tc>
        <w:tc>
          <w:tcPr>
            <w:vAlign w:val="center"/>
          </w:tcPr>
          <w:p w14:paraId="64E075B2">
            <w:pPr>
              <w:keepNext/>
              <w:spacing w:after="0" w:line="240" w:lineRule="auto"/>
              <w:jc w:val="center"/>
            </w:pPr>
            <w:r>
              <w:rPr>
                <w:rFonts w:ascii="Cambria" w:hAnsi="Cambria"/>
                <w:b w:val="0"/>
                <w:sz w:val="24"/>
              </w:rPr>
              <w:t>10</w:t>
            </w:r>
          </w:p>
        </w:tc>
        <w:tc>
          <w:tcPr>
            <w:vAlign w:val="center"/>
          </w:tcPr>
          <w:p w14:paraId="46804A6B">
            <w:pPr>
              <w:spacing w:after="0" w:line="240" w:lineRule="auto"/>
            </w:pPr>
          </w:p>
        </w:tc>
        <w:tc>
          <w:tcPr>
            <w:vAlign w:val="center"/>
          </w:tcPr>
          <w:p w14:paraId="76E5A152">
            <w:pPr>
              <w:spacing w:after="0" w:line="240" w:lineRule="auto"/>
            </w:pPr>
          </w:p>
        </w:tc>
      </w:tr>
      <w:tr w14:paraId="5662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7239F159">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Punctarea  acestui criteriu se va face pentru proiectele care prevăd soluții inteligente pentru monitorizarea factorilor de mediu și se punctează cu 10 puncte;</w:t>
            </w:r>
          </w:p>
          <w:p w14:paraId="5EF89F89">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sz w:val="22"/>
                <w:szCs w:val="22"/>
              </w:rPr>
            </w:pPr>
            <w:r>
              <w:rPr>
                <w:rFonts w:ascii="Cambria" w:hAnsi="Cambria"/>
                <w:b w:val="0"/>
                <w:sz w:val="22"/>
                <w:szCs w:val="22"/>
              </w:rPr>
              <w:t>Documente obligatorii:</w:t>
            </w:r>
          </w:p>
          <w:p w14:paraId="385B6BA7">
            <w:pPr>
              <w:pStyle w:val="5"/>
              <w:keepNext w:val="0"/>
              <w:keepLines w:val="0"/>
              <w:pageBreakBefore w:val="0"/>
              <w:widowControl/>
              <w:numPr>
                <w:ilvl w:val="0"/>
                <w:numId w:val="1"/>
              </w:numPr>
              <w:kinsoku/>
              <w:wordWrap/>
              <w:overflowPunct/>
              <w:topLinePunct w:val="0"/>
              <w:autoSpaceDE/>
              <w:autoSpaceDN/>
              <w:bidi w:val="0"/>
              <w:adjustRightInd/>
              <w:snapToGrid/>
              <w:spacing w:line="272" w:lineRule="auto"/>
              <w:textAlignment w:val="auto"/>
            </w:pPr>
            <w:r>
              <w:rPr>
                <w:rFonts w:ascii="Cambria" w:hAnsi="Cambria"/>
                <w:b w:val="0"/>
                <w:sz w:val="22"/>
                <w:szCs w:val="22"/>
              </w:rPr>
              <w:t>Cererea de finanțare/ Studiul de fezabilitate/ Documentația de Avizare a Lucrărilor de Intervenții/ Memoriu justificativ/, după caz.</w:t>
            </w:r>
          </w:p>
        </w:tc>
      </w:tr>
      <w:tr w14:paraId="58F7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04EBAA26">
            <w:pPr>
              <w:spacing w:after="0" w:line="240" w:lineRule="auto"/>
              <w:rPr>
                <w:rFonts w:ascii="Cambria" w:hAnsi="Cambria"/>
                <w:b w:val="0"/>
                <w:sz w:val="24"/>
              </w:rPr>
            </w:pPr>
            <w:r>
              <w:rPr>
                <w:rFonts w:ascii="Cambria" w:hAnsi="Cambria"/>
                <w:b w:val="0"/>
                <w:sz w:val="24"/>
              </w:rPr>
              <w:t> </w:t>
            </w:r>
          </w:p>
          <w:p w14:paraId="5E37AC5C">
            <w:pPr>
              <w:spacing w:after="0" w:line="240" w:lineRule="auto"/>
              <w:rPr>
                <w:rFonts w:ascii="Cambria" w:hAnsi="Cambria"/>
                <w:b w:val="0"/>
                <w:sz w:val="24"/>
              </w:rPr>
            </w:pPr>
          </w:p>
        </w:tc>
      </w:tr>
      <w:tr w14:paraId="735D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gridSpan w:val="2"/>
            <w:shd w:val="clear" w:color="auto" w:fill="CCE1DB"/>
            <w:vAlign w:val="center"/>
          </w:tcPr>
          <w:p w14:paraId="2D3F1168">
            <w:pPr>
              <w:spacing w:after="0" w:line="240" w:lineRule="auto"/>
            </w:pPr>
            <w:r>
              <w:rPr>
                <w:rFonts w:ascii="Cambria" w:hAnsi="Cambria"/>
                <w:b w:val="0"/>
                <w:color w:val="014935"/>
                <w:sz w:val="24"/>
              </w:rPr>
              <w:t>4 </w:t>
            </w:r>
            <w:r>
              <w:rPr>
                <w:rFonts w:ascii="Cambria Bold" w:hAnsi="Cambria Bold"/>
                <w:b/>
                <w:color w:val="014935"/>
                <w:sz w:val="24"/>
              </w:rPr>
              <w:t>Prioritizarea proiectelor în funcție de densitatea populației localității/lor de implementare.</w:t>
            </w:r>
          </w:p>
        </w:tc>
        <w:tc>
          <w:tcPr>
            <w:shd w:val="clear" w:color="auto" w:fill="CCE1DB"/>
            <w:vAlign w:val="center"/>
          </w:tcPr>
          <w:p w14:paraId="2028B5AA">
            <w:pPr>
              <w:spacing w:after="0" w:line="360" w:lineRule="auto"/>
              <w:ind w:left="0" w:right="0" w:firstLine="493"/>
            </w:pPr>
            <w:r>
              <w:rPr>
                <w:rFonts w:ascii="Cambria Bold" w:hAnsi="Cambria Bold"/>
                <w:b/>
                <w:color w:val="014935"/>
                <w:sz w:val="24"/>
              </w:rPr>
              <w:t>Max.30</w:t>
            </w:r>
          </w:p>
        </w:tc>
        <w:tc>
          <w:tcPr>
            <w:shd w:val="clear" w:color="auto" w:fill="CCE1DB"/>
            <w:vAlign w:val="center"/>
          </w:tcPr>
          <w:p w14:paraId="489CA20A">
            <w:pPr>
              <w:spacing w:after="0" w:line="240" w:lineRule="auto"/>
            </w:pPr>
          </w:p>
        </w:tc>
        <w:tc>
          <w:tcPr>
            <w:shd w:val="clear" w:color="auto" w:fill="CCE1DB"/>
            <w:vAlign w:val="center"/>
          </w:tcPr>
          <w:p w14:paraId="72DDDE55">
            <w:pPr>
              <w:spacing w:after="0" w:line="240" w:lineRule="auto"/>
            </w:pPr>
          </w:p>
        </w:tc>
      </w:tr>
      <w:tr w14:paraId="583C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249538BB">
            <w:pPr>
              <w:spacing w:after="0" w:line="240" w:lineRule="auto"/>
            </w:pPr>
            <w:r>
              <w:rPr>
                <w:rFonts w:ascii="Cambria" w:hAnsi="Cambria"/>
                <w:b w:val="0"/>
                <w:color w:val="58400C"/>
                <w:sz w:val="24"/>
              </w:rPr>
              <w:t>CS 4.1</w:t>
            </w:r>
          </w:p>
        </w:tc>
        <w:tc>
          <w:tcPr>
            <w:shd w:val="clear" w:color="auto" w:fill="F8ECD2"/>
            <w:vAlign w:val="center"/>
          </w:tcPr>
          <w:p w14:paraId="7F39B5BB">
            <w:pPr>
              <w:keepNext w:val="0"/>
              <w:keepLines w:val="0"/>
              <w:pageBreakBefore w:val="0"/>
              <w:widowControl/>
              <w:kinsoku/>
              <w:wordWrap/>
              <w:overflowPunct/>
              <w:topLinePunct w:val="0"/>
              <w:autoSpaceDE/>
              <w:autoSpaceDN/>
              <w:bidi w:val="0"/>
              <w:adjustRightInd/>
              <w:snapToGrid/>
              <w:spacing w:after="0" w:line="272" w:lineRule="auto"/>
              <w:textAlignment w:val="auto"/>
            </w:pPr>
            <w:r>
              <w:rPr>
                <w:rFonts w:ascii="Cambria" w:hAnsi="Cambria"/>
                <w:b w:val="0"/>
                <w:color w:val="58400C"/>
                <w:sz w:val="22"/>
                <w:szCs w:val="22"/>
              </w:rPr>
              <w:t>Localitate/ți cu o densitate (loc/km²) a populației mai mică de 50 loc/km².</w:t>
            </w:r>
          </w:p>
        </w:tc>
        <w:tc>
          <w:tcPr>
            <w:vAlign w:val="center"/>
          </w:tcPr>
          <w:p w14:paraId="097955EA">
            <w:pPr>
              <w:keepNext/>
              <w:spacing w:after="0" w:line="240" w:lineRule="auto"/>
              <w:jc w:val="center"/>
            </w:pPr>
            <w:r>
              <w:rPr>
                <w:rFonts w:ascii="Cambria" w:hAnsi="Cambria"/>
                <w:b w:val="0"/>
                <w:sz w:val="24"/>
              </w:rPr>
              <w:t>30</w:t>
            </w:r>
          </w:p>
        </w:tc>
        <w:tc>
          <w:tcPr>
            <w:vAlign w:val="center"/>
          </w:tcPr>
          <w:p w14:paraId="64C98C27">
            <w:pPr>
              <w:spacing w:after="0" w:line="240" w:lineRule="auto"/>
            </w:pPr>
          </w:p>
        </w:tc>
        <w:tc>
          <w:tcPr>
            <w:vAlign w:val="center"/>
          </w:tcPr>
          <w:p w14:paraId="61017D86">
            <w:pPr>
              <w:spacing w:after="0" w:line="240" w:lineRule="auto"/>
            </w:pPr>
          </w:p>
        </w:tc>
      </w:tr>
      <w:tr w14:paraId="31C7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4B37CC3C">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Punctarea acestui criteriu se va face în baza</w:t>
            </w:r>
            <w:r>
              <w:rPr>
                <w:rFonts w:hint="default" w:ascii="Cambria" w:hAnsi="Cambria" w:cs="Cambria"/>
                <w:b/>
                <w:sz w:val="22"/>
                <w:szCs w:val="22"/>
              </w:rPr>
              <w:t>Anexei 3 - Densitatea populației (loc/km²) din fiecare localitate a teritoriului GAL Dealurile Sultanului 2023 – 2027</w:t>
            </w:r>
            <w:r>
              <w:rPr>
                <w:rFonts w:hint="default" w:ascii="Cambria" w:hAnsi="Cambria" w:cs="Cambria"/>
                <w:b w:val="0"/>
                <w:sz w:val="22"/>
                <w:szCs w:val="22"/>
              </w:rPr>
              <w:t>, anexă la Ghidul Solicitantului.</w:t>
            </w:r>
          </w:p>
          <w:p w14:paraId="47AA1F08">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Punctajul este stabilit în funcție de densitatea populației din fiecare localitate, și se va face astfel:</w:t>
            </w:r>
          </w:p>
          <w:p w14:paraId="4CA3F98D">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pPr>
            <w:r>
              <w:rPr>
                <w:rFonts w:hint="default" w:ascii="Cambria" w:hAnsi="Cambria" w:cs="Cambria"/>
                <w:b w:val="0"/>
                <w:sz w:val="22"/>
                <w:szCs w:val="22"/>
              </w:rPr>
              <w:t>-      pentru localitate/ți cu o densitate (loc/km²) a populației mai mică de 50 loc/km², se va puncta cu 30 puncte.</w:t>
            </w:r>
          </w:p>
        </w:tc>
      </w:tr>
      <w:tr w14:paraId="67BF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4CF1C527">
            <w:pPr>
              <w:spacing w:after="0" w:line="240" w:lineRule="auto"/>
            </w:pPr>
            <w:r>
              <w:rPr>
                <w:rFonts w:ascii="Cambria" w:hAnsi="Cambria"/>
                <w:b w:val="0"/>
                <w:sz w:val="24"/>
              </w:rPr>
              <w:t> </w:t>
            </w:r>
          </w:p>
        </w:tc>
      </w:tr>
      <w:tr w14:paraId="7C4F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11B34B7C">
            <w:pPr>
              <w:spacing w:after="0" w:line="240" w:lineRule="auto"/>
            </w:pPr>
            <w:r>
              <w:rPr>
                <w:rFonts w:ascii="Cambria" w:hAnsi="Cambria"/>
                <w:b w:val="0"/>
                <w:color w:val="58400C"/>
                <w:sz w:val="24"/>
              </w:rPr>
              <w:t>CS 4.2</w:t>
            </w:r>
          </w:p>
        </w:tc>
        <w:tc>
          <w:tcPr>
            <w:shd w:val="clear" w:color="auto" w:fill="F8ECD2"/>
            <w:vAlign w:val="center"/>
          </w:tcPr>
          <w:p w14:paraId="45F84777">
            <w:pPr>
              <w:keepNext w:val="0"/>
              <w:keepLines w:val="0"/>
              <w:pageBreakBefore w:val="0"/>
              <w:widowControl/>
              <w:kinsoku/>
              <w:wordWrap/>
              <w:overflowPunct/>
              <w:topLinePunct w:val="0"/>
              <w:autoSpaceDE/>
              <w:autoSpaceDN/>
              <w:bidi w:val="0"/>
              <w:adjustRightInd/>
              <w:snapToGrid/>
              <w:spacing w:after="0" w:line="272" w:lineRule="auto"/>
              <w:textAlignment w:val="auto"/>
            </w:pPr>
            <w:r>
              <w:rPr>
                <w:rFonts w:ascii="Cambria" w:hAnsi="Cambria"/>
                <w:b w:val="0"/>
                <w:color w:val="58400C"/>
                <w:sz w:val="22"/>
                <w:szCs w:val="22"/>
              </w:rPr>
              <w:t>Localitate/ți cu o densitate (loc/km²) a populației între 50 loc/km² și 100 loc/km²</w:t>
            </w:r>
          </w:p>
        </w:tc>
        <w:tc>
          <w:tcPr>
            <w:vAlign w:val="center"/>
          </w:tcPr>
          <w:p w14:paraId="0CD36AE4">
            <w:pPr>
              <w:keepNext/>
              <w:spacing w:after="0" w:line="240" w:lineRule="auto"/>
              <w:jc w:val="center"/>
            </w:pPr>
            <w:r>
              <w:rPr>
                <w:rFonts w:ascii="Cambria" w:hAnsi="Cambria"/>
                <w:b w:val="0"/>
                <w:sz w:val="24"/>
              </w:rPr>
              <w:t>20</w:t>
            </w:r>
          </w:p>
        </w:tc>
        <w:tc>
          <w:tcPr>
            <w:vAlign w:val="center"/>
          </w:tcPr>
          <w:p w14:paraId="552046BC">
            <w:pPr>
              <w:spacing w:after="0" w:line="240" w:lineRule="auto"/>
            </w:pPr>
          </w:p>
        </w:tc>
        <w:tc>
          <w:tcPr>
            <w:vAlign w:val="center"/>
          </w:tcPr>
          <w:p w14:paraId="0D960E2F">
            <w:pPr>
              <w:spacing w:after="0" w:line="240" w:lineRule="auto"/>
            </w:pPr>
          </w:p>
        </w:tc>
      </w:tr>
      <w:tr w14:paraId="77AD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3BCA4ADD">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Punctarea acestui criteriu se va face în baza </w:t>
            </w:r>
            <w:r>
              <w:rPr>
                <w:rFonts w:hint="default" w:ascii="Cambria" w:hAnsi="Cambria" w:cs="Cambria"/>
                <w:b/>
                <w:sz w:val="22"/>
                <w:szCs w:val="22"/>
              </w:rPr>
              <w:t>Anexei 3 - Densitatea populației (loc/km²) din fiecare localitate a teritoriului GAL Dealurile Sultanului 2023 – 2027</w:t>
            </w:r>
            <w:r>
              <w:rPr>
                <w:rFonts w:hint="default" w:ascii="Cambria" w:hAnsi="Cambria" w:cs="Cambria"/>
                <w:b w:val="0"/>
                <w:sz w:val="22"/>
                <w:szCs w:val="22"/>
              </w:rPr>
              <w:t>, anexă la Ghidul Solicitantului.</w:t>
            </w:r>
          </w:p>
          <w:p w14:paraId="26A1693F">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Punctajul este stabilit în funcție de densitatea populației din fiecare localitate, și se va face astfel:</w:t>
            </w:r>
          </w:p>
          <w:p w14:paraId="7E48AB8D">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pPr>
            <w:r>
              <w:rPr>
                <w:rFonts w:hint="default" w:ascii="Cambria" w:hAnsi="Cambria" w:cs="Cambria"/>
                <w:b w:val="0"/>
                <w:sz w:val="22"/>
                <w:szCs w:val="22"/>
              </w:rPr>
              <w:t>-      pentru localitate/ți cu o densitate (loc/km²) a populației între 50 loc/km² și 100 loc/km², se va puncta cu 20 puncte.</w:t>
            </w:r>
          </w:p>
        </w:tc>
      </w:tr>
      <w:tr w14:paraId="65FB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60B294D9">
            <w:pPr>
              <w:spacing w:after="0" w:line="240" w:lineRule="auto"/>
            </w:pPr>
            <w:r>
              <w:rPr>
                <w:rFonts w:ascii="Cambria" w:hAnsi="Cambria"/>
                <w:b w:val="0"/>
                <w:sz w:val="24"/>
              </w:rPr>
              <w:t> </w:t>
            </w:r>
          </w:p>
        </w:tc>
      </w:tr>
      <w:tr w14:paraId="072D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4DCF0627">
            <w:pPr>
              <w:spacing w:after="0" w:line="240" w:lineRule="auto"/>
            </w:pPr>
            <w:r>
              <w:rPr>
                <w:rFonts w:ascii="Cambria" w:hAnsi="Cambria"/>
                <w:b w:val="0"/>
                <w:color w:val="58400C"/>
                <w:sz w:val="24"/>
              </w:rPr>
              <w:t>CS 4.3</w:t>
            </w:r>
          </w:p>
        </w:tc>
        <w:tc>
          <w:tcPr>
            <w:shd w:val="clear" w:color="auto" w:fill="F8ECD2"/>
            <w:vAlign w:val="center"/>
          </w:tcPr>
          <w:p w14:paraId="1E1188F4">
            <w:pPr>
              <w:keepNext w:val="0"/>
              <w:keepLines w:val="0"/>
              <w:pageBreakBefore w:val="0"/>
              <w:widowControl/>
              <w:kinsoku/>
              <w:wordWrap/>
              <w:overflowPunct/>
              <w:topLinePunct w:val="0"/>
              <w:autoSpaceDE/>
              <w:autoSpaceDN/>
              <w:bidi w:val="0"/>
              <w:adjustRightInd/>
              <w:snapToGrid/>
              <w:spacing w:after="0" w:line="272" w:lineRule="auto"/>
              <w:textAlignment w:val="auto"/>
            </w:pPr>
            <w:r>
              <w:rPr>
                <w:rFonts w:ascii="Cambria" w:hAnsi="Cambria"/>
                <w:b w:val="0"/>
                <w:color w:val="58400C"/>
                <w:sz w:val="22"/>
                <w:szCs w:val="22"/>
              </w:rPr>
              <w:t>Localitate/ți cu o densitate (loc/km²) a populației mai mare de 100 loc/km²</w:t>
            </w:r>
          </w:p>
        </w:tc>
        <w:tc>
          <w:tcPr>
            <w:vAlign w:val="center"/>
          </w:tcPr>
          <w:p w14:paraId="5DBE10FF">
            <w:pPr>
              <w:keepNext/>
              <w:spacing w:after="0" w:line="240" w:lineRule="auto"/>
              <w:jc w:val="center"/>
            </w:pPr>
            <w:r>
              <w:rPr>
                <w:rFonts w:ascii="Cambria" w:hAnsi="Cambria"/>
                <w:b w:val="0"/>
                <w:sz w:val="24"/>
              </w:rPr>
              <w:t>10</w:t>
            </w:r>
          </w:p>
        </w:tc>
        <w:tc>
          <w:tcPr>
            <w:vAlign w:val="center"/>
          </w:tcPr>
          <w:p w14:paraId="094CD878">
            <w:pPr>
              <w:spacing w:after="0" w:line="240" w:lineRule="auto"/>
            </w:pPr>
          </w:p>
        </w:tc>
        <w:tc>
          <w:tcPr>
            <w:vAlign w:val="center"/>
          </w:tcPr>
          <w:p w14:paraId="0B7E9D9C">
            <w:pPr>
              <w:spacing w:after="0" w:line="240" w:lineRule="auto"/>
            </w:pPr>
          </w:p>
        </w:tc>
      </w:tr>
      <w:tr w14:paraId="07D7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6D3A1ADC">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Punctarea acestui criteriu se va face în baza </w:t>
            </w:r>
            <w:r>
              <w:rPr>
                <w:rFonts w:hint="default" w:ascii="Cambria" w:hAnsi="Cambria" w:cs="Cambria"/>
                <w:b/>
                <w:sz w:val="22"/>
                <w:szCs w:val="22"/>
              </w:rPr>
              <w:t>Anexei 3 - Densitatea populației (loc/km²) din fiecare localitate a teritoriului GAL Dealurile Sultanului 2023 – 2027</w:t>
            </w:r>
            <w:r>
              <w:rPr>
                <w:rFonts w:hint="default" w:ascii="Cambria" w:hAnsi="Cambria" w:cs="Cambria"/>
                <w:b w:val="0"/>
                <w:sz w:val="22"/>
                <w:szCs w:val="22"/>
              </w:rPr>
              <w:t>, anexă la Ghidul Solicitantului.</w:t>
            </w:r>
          </w:p>
          <w:p w14:paraId="2AA13ED3">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Punctajul este stabilit în funcție de densitatea populației din fiecare localitate, și se va face astfel:</w:t>
            </w:r>
          </w:p>
          <w:p w14:paraId="2FA7770C">
            <w:pPr>
              <w:keepNext w:val="0"/>
              <w:keepLines w:val="0"/>
              <w:pageBreakBefore w:val="0"/>
              <w:widowControl/>
              <w:kinsoku/>
              <w:wordWrap/>
              <w:overflowPunct/>
              <w:topLinePunct w:val="0"/>
              <w:autoSpaceDE/>
              <w:autoSpaceDN/>
              <w:bidi w:val="0"/>
              <w:adjustRightInd/>
              <w:snapToGrid/>
              <w:spacing w:after="0" w:line="272" w:lineRule="auto"/>
              <w:ind w:left="0" w:right="0" w:firstLine="493"/>
              <w:textAlignment w:val="auto"/>
            </w:pPr>
            <w:r>
              <w:rPr>
                <w:rFonts w:hint="default" w:ascii="Cambria" w:hAnsi="Cambria" w:cs="Cambria"/>
                <w:b w:val="0"/>
                <w:sz w:val="22"/>
                <w:szCs w:val="22"/>
              </w:rPr>
              <w:t>-      pentru localitate/ți cu o densitate (loc/km²) a populației mai mare de 100 loc/km², se va puncta cu 10 puncte.</w:t>
            </w:r>
            <w:bookmarkStart w:id="0" w:name="_GoBack"/>
            <w:bookmarkEnd w:id="0"/>
          </w:p>
        </w:tc>
      </w:tr>
      <w:tr w14:paraId="53B2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352A93B5">
            <w:pPr>
              <w:spacing w:after="0" w:line="240" w:lineRule="auto"/>
            </w:pPr>
            <w:r>
              <w:rPr>
                <w:rFonts w:ascii="Cambria" w:hAnsi="Cambria"/>
                <w:b w:val="0"/>
                <w:sz w:val="24"/>
              </w:rPr>
              <w:t> </w:t>
            </w:r>
          </w:p>
        </w:tc>
      </w:tr>
      <w:tr w14:paraId="4674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79" w:hRule="atLeast"/>
        </w:trPr>
        <w:tc>
          <w:tcPr>
            <w:gridSpan w:val="2"/>
            <w:shd w:val="clear" w:color="auto" w:fill="B3C6D9"/>
            <w:vAlign w:val="center"/>
          </w:tcPr>
          <w:p w14:paraId="353C7504">
            <w:pPr>
              <w:spacing w:after="0" w:line="240" w:lineRule="auto"/>
            </w:pPr>
            <w:r>
              <w:rPr>
                <w:rFonts w:ascii="Cambria" w:hAnsi="Cambria"/>
                <w:b w:val="0"/>
                <w:sz w:val="24"/>
              </w:rPr>
              <w:t>PRAG DE CALITATE</w:t>
            </w:r>
          </w:p>
        </w:tc>
        <w:tc>
          <w:tcPr>
            <w:gridSpan w:val="3"/>
            <w:shd w:val="clear" w:color="auto" w:fill="B3C6D9"/>
            <w:vAlign w:val="center"/>
          </w:tcPr>
          <w:p w14:paraId="584D8762">
            <w:pPr>
              <w:spacing w:after="0" w:line="240" w:lineRule="auto"/>
            </w:pPr>
          </w:p>
        </w:tc>
      </w:tr>
      <w:tr w14:paraId="3320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79" w:hRule="atLeast"/>
        </w:trPr>
        <w:tc>
          <w:tcPr>
            <w:gridSpan w:val="2"/>
            <w:shd w:val="clear" w:color="auto" w:fill="B3C6D9"/>
            <w:vAlign w:val="center"/>
          </w:tcPr>
          <w:p w14:paraId="4AD99880">
            <w:pPr>
              <w:spacing w:after="0" w:line="240" w:lineRule="auto"/>
            </w:pPr>
            <w:r>
              <w:rPr>
                <w:rFonts w:ascii="Cambria" w:hAnsi="Cambria"/>
                <w:b w:val="0"/>
                <w:sz w:val="24"/>
              </w:rPr>
              <w:t>TOTAL PUNCTAJ OBȚINUT</w:t>
            </w:r>
          </w:p>
        </w:tc>
        <w:tc>
          <w:tcPr>
            <w:gridSpan w:val="3"/>
            <w:shd w:val="clear" w:color="auto" w:fill="B3C6D9"/>
            <w:vAlign w:val="center"/>
          </w:tcPr>
          <w:p w14:paraId="60A8D4D0">
            <w:pPr>
              <w:spacing w:after="0" w:line="240" w:lineRule="auto"/>
            </w:pPr>
          </w:p>
        </w:tc>
      </w:tr>
    </w:tbl>
    <w:p w14:paraId="30F4AE1E">
      <w:pPr>
        <w:spacing w:line="264" w:lineRule="auto"/>
        <w:ind w:left="0" w:right="0" w:firstLine="0"/>
      </w:pPr>
      <w:r>
        <w:rPr>
          <w:rFonts w:ascii="Cambria" w:hAnsi="Cambria"/>
          <w:b w:val="0"/>
          <w:sz w:val="24"/>
        </w:rPr>
        <w:br w:type="textWrapping"/>
      </w:r>
      <w:r>
        <w:rPr>
          <w:rFonts w:ascii="Cambria Bold" w:hAnsi="Cambria Bold"/>
          <w:b/>
          <w:sz w:val="24"/>
        </w:rPr>
        <w:t>Observații</w:t>
      </w:r>
      <w:r>
        <w:rPr>
          <w:rFonts w:ascii="Cambria" w:hAnsi="Cambria"/>
          <w:b w:val="0"/>
          <w:sz w:val="24"/>
        </w:rPr>
        <w:t> (opțional)</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8396"/>
      </w:tblGrid>
      <w:tr w14:paraId="142C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vAlign w:val="center"/>
          </w:tcPr>
          <w:p w14:paraId="5EEB010A">
            <w:pPr>
              <w:spacing w:after="0" w:line="240" w:lineRule="auto"/>
            </w:pPr>
          </w:p>
        </w:tc>
      </w:tr>
    </w:tbl>
    <w:p w14:paraId="0A607E69">
      <w:pPr>
        <w:spacing w:line="264" w:lineRule="auto"/>
        <w:ind w:left="0" w:right="0" w:firstLine="0"/>
      </w:pPr>
      <w:r>
        <w:rPr>
          <w:rFonts w:ascii="Cambria" w:hAnsi="Cambria"/>
          <w:b w:val="0"/>
          <w:sz w:val="24"/>
        </w:rPr>
        <w:br w:type="textWrapping"/>
      </w:r>
      <w:r>
        <w:rPr>
          <w:rFonts w:ascii="Cambria Bold" w:hAnsi="Cambria Bold"/>
          <w:b/>
          <w:sz w:val="24"/>
        </w:rPr>
        <w:t>Justificarea criteriilor de departajare aplicate</w:t>
      </w:r>
      <w:r>
        <w:rPr>
          <w:rFonts w:ascii="Cambria" w:hAnsi="Cambria"/>
          <w:b w:val="0"/>
          <w:sz w:val="24"/>
        </w:rPr>
        <w:t> (dacă este cazul)</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672"/>
        <w:gridCol w:w="2519"/>
        <w:gridCol w:w="1259"/>
        <w:gridCol w:w="1259"/>
        <w:gridCol w:w="2687"/>
      </w:tblGrid>
      <w:tr w14:paraId="7DCC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400" w:type="pct"/>
            <w:shd w:val="clear" w:color="auto" w:fill="015840"/>
            <w:vAlign w:val="center"/>
          </w:tcPr>
          <w:p w14:paraId="3C38F1D2">
            <w:pPr>
              <w:spacing w:after="0" w:line="240" w:lineRule="auto"/>
            </w:pPr>
            <w:r>
              <w:rPr>
                <w:rFonts w:ascii="Cambria Bold" w:hAnsi="Cambria Bold"/>
                <w:b/>
                <w:color w:val="FFFFFF"/>
                <w:sz w:val="24"/>
              </w:rPr>
              <w:t>Nr.</w:t>
            </w:r>
            <w:r>
              <w:rPr>
                <w:rFonts w:ascii="Cambria Bold" w:hAnsi="Cambria Bold"/>
                <w:b/>
                <w:color w:val="FFFFFF"/>
                <w:sz w:val="24"/>
              </w:rPr>
              <w:br w:type="textWrapping"/>
            </w:r>
            <w:r>
              <w:rPr>
                <w:rFonts w:ascii="Cambria Bold" w:hAnsi="Cambria Bold"/>
                <w:b/>
                <w:color w:val="FFFFFF"/>
                <w:sz w:val="24"/>
              </w:rPr>
              <w:t>crt.</w:t>
            </w:r>
          </w:p>
        </w:tc>
        <w:tc>
          <w:tcPr>
            <w:tcW w:w="1500" w:type="pct"/>
            <w:shd w:val="clear" w:color="auto" w:fill="015840"/>
            <w:vAlign w:val="center"/>
          </w:tcPr>
          <w:p w14:paraId="62397830">
            <w:pPr>
              <w:spacing w:after="0" w:line="240" w:lineRule="auto"/>
            </w:pPr>
            <w:r>
              <w:rPr>
                <w:rFonts w:ascii="Cambria Bold" w:hAnsi="Cambria Bold"/>
                <w:b/>
                <w:color w:val="FFFFFF"/>
                <w:sz w:val="24"/>
              </w:rPr>
              <w:t>Criterii de departajare</w:t>
            </w:r>
          </w:p>
        </w:tc>
        <w:tc>
          <w:tcPr>
            <w:tcW w:w="750" w:type="pct"/>
            <w:shd w:val="clear" w:color="auto" w:fill="015840"/>
            <w:vAlign w:val="center"/>
          </w:tcPr>
          <w:p w14:paraId="3301D91A">
            <w:pPr>
              <w:keepNext/>
              <w:spacing w:after="0" w:line="240" w:lineRule="auto"/>
              <w:jc w:val="center"/>
            </w:pPr>
            <w:r>
              <w:rPr>
                <w:rFonts w:ascii="Cambria Bold" w:hAnsi="Cambria Bold"/>
                <w:b/>
                <w:color w:val="FFFFFF"/>
                <w:sz w:val="24"/>
              </w:rPr>
              <w:t>Punctaj</w:t>
            </w:r>
          </w:p>
        </w:tc>
        <w:tc>
          <w:tcPr>
            <w:tcW w:w="750" w:type="pct"/>
            <w:shd w:val="clear" w:color="auto" w:fill="015840"/>
            <w:vAlign w:val="center"/>
          </w:tcPr>
          <w:p w14:paraId="462F784C">
            <w:pPr>
              <w:keepNext/>
              <w:spacing w:after="0" w:line="240" w:lineRule="auto"/>
              <w:jc w:val="center"/>
            </w:pPr>
            <w:r>
              <w:rPr>
                <w:rFonts w:ascii="Cambria Bold" w:hAnsi="Cambria Bold"/>
                <w:b/>
                <w:color w:val="FFFFFF"/>
                <w:sz w:val="24"/>
              </w:rPr>
              <w:t>Punctaj</w:t>
            </w:r>
            <w:r>
              <w:rPr>
                <w:rFonts w:ascii="Cambria Bold" w:hAnsi="Cambria Bold"/>
                <w:b/>
                <w:color w:val="FFFFFF"/>
                <w:sz w:val="24"/>
              </w:rPr>
              <w:br w:type="textWrapping"/>
            </w:r>
            <w:r>
              <w:rPr>
                <w:rFonts w:ascii="Cambria Bold" w:hAnsi="Cambria Bold"/>
                <w:b/>
                <w:color w:val="FFFFFF"/>
                <w:sz w:val="24"/>
              </w:rPr>
              <w:t>obținut</w:t>
            </w:r>
          </w:p>
        </w:tc>
        <w:tc>
          <w:tcPr>
            <w:shd w:val="clear" w:color="auto" w:fill="015840"/>
            <w:vAlign w:val="center"/>
          </w:tcPr>
          <w:p w14:paraId="0E585E0E">
            <w:pPr>
              <w:keepNext/>
              <w:spacing w:after="0" w:line="240" w:lineRule="auto"/>
              <w:jc w:val="center"/>
            </w:pPr>
            <w:r>
              <w:rPr>
                <w:rFonts w:ascii="Cambria Bold" w:hAnsi="Cambria Bold"/>
                <w:b/>
                <w:color w:val="FFFFFF"/>
                <w:sz w:val="24"/>
              </w:rPr>
              <w:t>Justificare</w:t>
            </w:r>
          </w:p>
        </w:tc>
      </w:tr>
      <w:tr w14:paraId="7CEC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0" w:hRule="atLeast"/>
        </w:trPr>
        <w:tc>
          <w:tcPr>
            <w:gridSpan w:val="5"/>
            <w:shd w:val="clear" w:color="auto" w:fill="757575"/>
            <w:vAlign w:val="center"/>
          </w:tcPr>
          <w:p w14:paraId="538D9EEB">
            <w:pPr>
              <w:spacing w:after="0" w:line="240" w:lineRule="auto"/>
              <w:ind w:left="197" w:right="197" w:firstLine="493"/>
              <w:jc w:val="center"/>
            </w:pPr>
            <w:r>
              <w:rPr>
                <w:rFonts w:ascii="Cambria" w:hAnsi="Cambria"/>
                <w:b w:val="0"/>
                <w:color w:val="FFFFFF"/>
                <w:sz w:val="24"/>
              </w:rPr>
              <w:t>Pentru fiecare criteriu de departajare este necesară justificarea acordării punctajului</w:t>
            </w:r>
          </w:p>
        </w:tc>
      </w:tr>
      <w:tr w14:paraId="0E81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0E868EC6">
            <w:pPr>
              <w:spacing w:after="0" w:line="240" w:lineRule="auto"/>
            </w:pPr>
            <w:r>
              <w:rPr>
                <w:rFonts w:ascii="Cambria" w:hAnsi="Cambria"/>
                <w:b w:val="0"/>
                <w:color w:val="58400C"/>
                <w:sz w:val="24"/>
              </w:rPr>
              <w:t>CD 1</w:t>
            </w:r>
          </w:p>
        </w:tc>
        <w:tc>
          <w:tcPr>
            <w:shd w:val="clear" w:color="auto" w:fill="F8ECD2"/>
            <w:vAlign w:val="center"/>
          </w:tcPr>
          <w:p w14:paraId="6017D28D">
            <w:pPr>
              <w:spacing w:after="0" w:line="240" w:lineRule="auto"/>
            </w:pPr>
            <w:r>
              <w:rPr>
                <w:rFonts w:ascii="Cambria" w:hAnsi="Cambria"/>
                <w:b w:val="0"/>
                <w:color w:val="58400C"/>
                <w:sz w:val="24"/>
              </w:rPr>
              <w:t>Numărul de locuitori ai localității/lor unde se implementează proiectul</w:t>
            </w:r>
          </w:p>
        </w:tc>
        <w:tc>
          <w:tcPr>
            <w:vAlign w:val="center"/>
          </w:tcPr>
          <w:p w14:paraId="183D6A09">
            <w:pPr>
              <w:spacing w:after="0" w:line="240" w:lineRule="auto"/>
            </w:pPr>
          </w:p>
        </w:tc>
        <w:tc>
          <w:tcPr>
            <w:vAlign w:val="center"/>
          </w:tcPr>
          <w:p w14:paraId="2B261F20">
            <w:pPr>
              <w:spacing w:after="0" w:line="240" w:lineRule="auto"/>
            </w:pPr>
          </w:p>
        </w:tc>
        <w:tc>
          <w:tcPr>
            <w:vAlign w:val="center"/>
          </w:tcPr>
          <w:p w14:paraId="45E62BA7">
            <w:pPr>
              <w:spacing w:after="0" w:line="240" w:lineRule="auto"/>
            </w:pPr>
          </w:p>
        </w:tc>
      </w:tr>
      <w:tr w14:paraId="2BC3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0E595CE6">
            <w:pPr>
              <w:spacing w:after="0" w:line="240" w:lineRule="auto"/>
            </w:pPr>
            <w:r>
              <w:rPr>
                <w:rFonts w:ascii="Cambria" w:hAnsi="Cambria"/>
                <w:b w:val="0"/>
                <w:sz w:val="24"/>
              </w:rPr>
              <w:t>Departajarea proiectelor se va face în funcție de numărul de locuitori ai localității/lor unde se implementează proiectul, în sensul prioritizării comunităților mai numeroase.</w:t>
            </w:r>
          </w:p>
        </w:tc>
      </w:tr>
      <w:tr w14:paraId="7E6D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23FEEC32">
            <w:pPr>
              <w:spacing w:after="0" w:line="240" w:lineRule="auto"/>
            </w:pPr>
            <w:r>
              <w:rPr>
                <w:rFonts w:ascii="Cambria" w:hAnsi="Cambria"/>
                <w:b w:val="0"/>
                <w:sz w:val="24"/>
              </w:rPr>
              <w:t> </w:t>
            </w:r>
          </w:p>
        </w:tc>
      </w:tr>
    </w:tbl>
    <w:p w14:paraId="016E00D5">
      <w:pPr>
        <w:spacing w:line="264" w:lineRule="auto"/>
        <w:ind w:left="0" w:right="0" w:firstLine="0"/>
      </w:pPr>
      <w:r>
        <w:rPr>
          <w:rFonts w:ascii="Cambria" w:hAnsi="Cambria"/>
          <w:b w:val="0"/>
          <w:sz w:val="24"/>
        </w:rPr>
        <w:br w:type="textWrapping"/>
      </w:r>
      <w:r>
        <w:rPr>
          <w:rFonts w:ascii="Cambria Bold" w:hAnsi="Cambria Bold"/>
          <w:b/>
          <w:sz w:val="24"/>
        </w:rPr>
        <w:t>Observații</w:t>
      </w:r>
      <w:r>
        <w:rPr>
          <w:rFonts w:ascii="Cambria" w:hAnsi="Cambria"/>
          <w:b w:val="0"/>
          <w:sz w:val="24"/>
        </w:rPr>
        <w:t> (opțional)</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8396"/>
      </w:tblGrid>
      <w:tr w14:paraId="06E4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vAlign w:val="center"/>
          </w:tcPr>
          <w:p w14:paraId="38D78100">
            <w:pPr>
              <w:spacing w:after="0" w:line="240" w:lineRule="auto"/>
            </w:pPr>
          </w:p>
        </w:tc>
      </w:tr>
    </w:tbl>
    <w:p w14:paraId="3CAC764C"/>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45" w:type="dxa"/>
          <w:left w:w="45" w:type="dxa"/>
          <w:bottom w:w="45" w:type="dxa"/>
          <w:right w:w="45" w:type="dxa"/>
        </w:tblCellMar>
      </w:tblPr>
      <w:tblGrid>
        <w:gridCol w:w="4091"/>
        <w:gridCol w:w="4305"/>
      </w:tblGrid>
      <w:tr w14:paraId="4132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1080" w:hRule="atLeast"/>
        </w:trPr>
        <w:tc>
          <w:tcPr>
            <w:gridSpan w:val="2"/>
            <w:vAlign w:val="bottom"/>
          </w:tcPr>
          <w:p w14:paraId="493CBA36">
            <w:pPr>
              <w:keepNext/>
              <w:spacing w:after="0" w:line="240" w:lineRule="auto"/>
              <w:jc w:val="left"/>
            </w:pPr>
            <w:r>
              <w:rPr>
                <w:rFonts w:ascii="Cambria Bold" w:hAnsi="Cambria Bold"/>
                <w:b/>
                <w:sz w:val="24"/>
              </w:rPr>
              <w:t>Verificat,</w:t>
            </w:r>
          </w:p>
        </w:tc>
      </w:tr>
      <w:tr w14:paraId="64D4B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479" w:hRule="atLeast"/>
        </w:trPr>
        <w:tc>
          <w:tcPr>
            <w:vAlign w:val="center"/>
          </w:tcPr>
          <w:p w14:paraId="62503296">
            <w:pPr>
              <w:keepNext/>
              <w:spacing w:after="0" w:line="240" w:lineRule="auto"/>
              <w:jc w:val="left"/>
            </w:pPr>
            <w:r>
              <w:rPr>
                <w:rFonts w:ascii="Cambria Bold" w:hAnsi="Cambria Bold"/>
                <w:b/>
                <w:sz w:val="24"/>
              </w:rPr>
              <w:t>Evaluator 1 GAL _ _ _ _ _ _ _ _ _ _ _ _ _ _ _ _ _</w:t>
            </w:r>
          </w:p>
        </w:tc>
        <w:tc>
          <w:tcPr>
            <w:vAlign w:val="center"/>
          </w:tcPr>
          <w:p w14:paraId="2CEE851E">
            <w:pPr>
              <w:keepNext/>
              <w:spacing w:after="0" w:line="240" w:lineRule="auto"/>
              <w:jc w:val="right"/>
            </w:pPr>
            <w:r>
              <w:rPr>
                <w:rFonts w:ascii="Cambria Bold" w:hAnsi="Cambria Bold"/>
                <w:b/>
                <w:sz w:val="24"/>
              </w:rPr>
              <w:t>Semnătura și data _ _ _ _ _ _ _ _ _ _ _ _ _ _ _ _ _</w:t>
            </w:r>
          </w:p>
        </w:tc>
      </w:tr>
      <w:tr w14:paraId="54D15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479" w:hRule="atLeast"/>
        </w:trPr>
        <w:tc>
          <w:tcPr>
            <w:vAlign w:val="center"/>
          </w:tcPr>
          <w:p w14:paraId="2C597361">
            <w:pPr>
              <w:keepNext/>
              <w:spacing w:after="0" w:line="240" w:lineRule="auto"/>
              <w:jc w:val="left"/>
            </w:pPr>
            <w:r>
              <w:rPr>
                <w:rFonts w:ascii="Cambria Bold" w:hAnsi="Cambria Bold"/>
                <w:b/>
                <w:sz w:val="24"/>
              </w:rPr>
              <w:t>Evaluator 2 GAL _ _ _ _ _ _ _ _ _ _ _ _ _ _ _ _ _</w:t>
            </w:r>
          </w:p>
        </w:tc>
        <w:tc>
          <w:tcPr>
            <w:vAlign w:val="center"/>
          </w:tcPr>
          <w:p w14:paraId="6087896F">
            <w:pPr>
              <w:keepNext/>
              <w:spacing w:after="0" w:line="240" w:lineRule="auto"/>
              <w:jc w:val="right"/>
            </w:pPr>
            <w:r>
              <w:rPr>
                <w:rFonts w:ascii="Cambria Bold" w:hAnsi="Cambria Bold"/>
                <w:b/>
                <w:sz w:val="24"/>
              </w:rPr>
              <w:t>Semnătura și data _ _ _ _ _ _ _ _ _ _ _ _ _ _ _ _ _</w:t>
            </w:r>
          </w:p>
        </w:tc>
      </w:tr>
    </w:tbl>
    <w:p w14:paraId="146DC084"/>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Bold">
    <w:altName w:val="Cambria"/>
    <w:panose1 w:val="00000000000000000000"/>
    <w:charset w:val="00"/>
    <w:family w:val="auto"/>
    <w:pitch w:val="default"/>
    <w:sig w:usb0="00000000" w:usb1="00000000" w:usb2="00000000" w:usb3="00000000" w:csb0="00000000" w:csb1="00000000"/>
  </w:font>
  <w:font w:name="Cambria Bold Italic">
    <w:altName w:val="Cambria"/>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1"/>
      <w:numFmt w:val="bullet"/>
      <w:lvlText w:val="•"/>
      <w:lvlJc w:val="left"/>
      <w:pPr>
        <w:ind w:left="2880" w:hanging="360"/>
      </w:pPr>
    </w:lvl>
    <w:lvl w:ilvl="4" w:tentative="0">
      <w:start w:val="1"/>
      <w:numFmt w:val="bullet"/>
      <w:lvlText w:val="•"/>
      <w:lvlJc w:val="left"/>
      <w:pPr>
        <w:ind w:left="3600" w:hanging="360"/>
      </w:pPr>
    </w:lvl>
    <w:lvl w:ilvl="5" w:tentative="0">
      <w:start w:val="1"/>
      <w:numFmt w:val="bullet"/>
      <w:lvlText w:val="•"/>
      <w:lvlJc w:val="left"/>
      <w:pPr>
        <w:ind w:left="4320" w:hanging="360"/>
      </w:pPr>
    </w:lvl>
    <w:lvl w:ilvl="6" w:tentative="0">
      <w:start w:val="1"/>
      <w:numFmt w:val="bullet"/>
      <w:lvlText w:val="•"/>
      <w:lvlJc w:val="left"/>
      <w:pPr>
        <w:ind w:left="5040" w:hanging="360"/>
      </w:pPr>
    </w:lvl>
    <w:lvl w:ilvl="7" w:tentative="0">
      <w:start w:val="1"/>
      <w:numFmt w:val="bullet"/>
      <w:lvlText w:val="•"/>
      <w:lvlJc w:val="left"/>
      <w:pPr>
        <w:ind w:left="5760" w:hanging="360"/>
      </w:pPr>
    </w:lvl>
    <w:lvl w:ilvl="8" w:tentative="0">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splitPgBreakAndParaMark/>
    <w:compatSetting w:name="compatibilityMode" w:uri="http://schemas.microsoft.com/office/word" w:val="12"/>
  </w:compat>
  <w:rsids>
    <w:rsidRoot w:val="00000000"/>
    <w:rsid w:val="655D1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qFormat/>
    <w:uiPriority w:val="0"/>
    <w:pPr>
      <w:keepNext w:val="0"/>
      <w:keepLines w:val="0"/>
      <w:spacing w:before="0" w:after="0" w:line="240" w:lineRule="auto"/>
      <w:ind w:left="720" w:right="0" w:firstLine="0"/>
      <w:contextualSpacing/>
    </w:pPr>
    <w:rPr>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TotalTime>14</TotalTime>
  <ScaleCrop>false</ScaleCrop>
  <LinksUpToDate>false</LinksUpToDate>
  <Application>WPS Office_12.2.0.22222_F1E327BC-269C-435d-A152-05C5408002CA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2025-09-14T07:56:22Z</dcterms:created>
  <dc:creator>GAL</dc:creator>
  <cp:lastModifiedBy>Fabian Rotaru</cp:lastModifiedBy>
  <dcterms:modified xsi:type="dcterms:W3CDTF">2025-09-14T08:10:28Z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822809ABD7F84B74B3DB161879DB584C_12</vt:lpwstr>
  </property>
</Properties>
</file>