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64B6A">
      <w:pPr>
        <w:spacing w:line="360" w:lineRule="auto"/>
        <w:jc w:val="right"/>
      </w:pPr>
      <w:r>
        <w:rPr>
          <w:rFonts w:ascii="Cambria Bold" w:hAnsi="Cambria Bold"/>
          <w:b/>
          <w:sz w:val="24"/>
        </w:rPr>
        <w:t>Anexa nr. 15</w:t>
      </w:r>
    </w:p>
    <w:p w14:paraId="65E359A1">
      <w:pPr>
        <w:spacing w:line="360" w:lineRule="auto"/>
      </w:pPr>
      <w:r>
        <w:rPr>
          <w:rFonts w:ascii="Cambria Bold Italic" w:hAnsi="Cambria Bold Italic"/>
          <w:b/>
          <w:i/>
          <w:sz w:val="29"/>
        </w:rPr>
        <w:t>F1 - Fișa de verificare a criteriilor de eligibilitate și de selecție locale</w:t>
      </w:r>
    </w:p>
    <w:p w14:paraId="05266FE8">
      <w:pPr>
        <w:spacing w:line="60" w:lineRule="auto"/>
        <w:ind w:left="0" w:right="0" w:firstLine="493"/>
      </w:pPr>
      <w:r>
        <w:rPr>
          <w:rFonts w:ascii="Cambria" w:hAnsi="Cambria"/>
          <w:b w:val="0"/>
          <w:sz w:val="24"/>
        </w:rPr>
        <w:t> </w:t>
      </w:r>
    </w:p>
    <w:p w14:paraId="722DEDA5">
      <w:pPr>
        <w:spacing w:line="264" w:lineRule="auto"/>
      </w:pPr>
      <w:r>
        <w:rPr>
          <w:rFonts w:ascii="Cambria" w:hAnsi="Cambria"/>
          <w:b w:val="0"/>
          <w:sz w:val="24"/>
        </w:rPr>
        <w:t>Nr. autorizație GAL </w:t>
      </w:r>
      <w:r>
        <w:rPr>
          <w:rFonts w:ascii="Cambria Bold" w:hAnsi="Cambria Bold"/>
          <w:b/>
          <w:sz w:val="24"/>
        </w:rPr>
        <w:t>163</w:t>
      </w:r>
    </w:p>
    <w:p w14:paraId="61E1EA00">
      <w:pPr>
        <w:spacing w:line="264" w:lineRule="auto"/>
      </w:pPr>
      <w:r>
        <w:rPr>
          <w:rFonts w:ascii="Cambria" w:hAnsi="Cambria"/>
          <w:b w:val="0"/>
          <w:sz w:val="24"/>
        </w:rPr>
        <w:t>Denumire parteneriat/GAL </w:t>
      </w:r>
      <w:r>
        <w:rPr>
          <w:rFonts w:ascii="Cambria Bold" w:hAnsi="Cambria Bold"/>
          <w:b/>
          <w:sz w:val="24"/>
        </w:rPr>
        <w:t>Asociația ”Grupul de Acțiune Locală Dealurile Sultanului”</w:t>
      </w:r>
    </w:p>
    <w:p w14:paraId="710B7E91">
      <w:pPr>
        <w:spacing w:line="264" w:lineRule="auto"/>
      </w:pPr>
      <w:r>
        <w:rPr>
          <w:rFonts w:ascii="Cambria" w:hAnsi="Cambria"/>
          <w:b w:val="0"/>
          <w:sz w:val="24"/>
        </w:rPr>
        <w:t>Denumire intervenție </w:t>
      </w:r>
      <w:r>
        <w:rPr>
          <w:rFonts w:ascii="Cambria Bold" w:hAnsi="Cambria Bold"/>
          <w:b/>
          <w:sz w:val="24"/>
        </w:rPr>
        <w:t>Înființarea de start-up-uri cu activități neagricole</w:t>
      </w:r>
    </w:p>
    <w:p w14:paraId="7779723D">
      <w:pPr>
        <w:spacing w:line="264" w:lineRule="auto"/>
      </w:pPr>
      <w:r>
        <w:rPr>
          <w:rFonts w:ascii="Cambria" w:hAnsi="Cambria"/>
          <w:b w:val="0"/>
          <w:sz w:val="24"/>
        </w:rPr>
        <w:t>Data de lansare a sesiunii </w:t>
      </w:r>
      <w:r>
        <w:rPr>
          <w:rFonts w:ascii="Cambria" w:hAnsi="Cambria"/>
          <w:b w:val="0"/>
          <w:color w:val="8F8F8F"/>
          <w:sz w:val="24"/>
        </w:rPr>
        <w:t>_ _ _ _ _ _ _ _ _ _ _ _ _ _ _ _ _ _ _ _ _ _ _ _ _ _ _ _ _ _ _ _ _ _</w:t>
      </w:r>
    </w:p>
    <w:p w14:paraId="4DD623C4">
      <w:pPr>
        <w:spacing w:line="264" w:lineRule="auto"/>
      </w:pPr>
      <w:r>
        <w:rPr>
          <w:rFonts w:ascii="Cambria" w:hAnsi="Cambria"/>
          <w:b w:val="0"/>
          <w:sz w:val="24"/>
        </w:rPr>
        <w:t>Denumirea proiectului </w:t>
      </w:r>
      <w:r>
        <w:rPr>
          <w:rFonts w:ascii="Cambria" w:hAnsi="Cambria"/>
          <w:b w:val="0"/>
          <w:color w:val="8F8F8F"/>
          <w:sz w:val="24"/>
        </w:rPr>
        <w:t>_ _ _ _ _ _ _ _ _ _ _ _ _ _ _ _ _ _ _ _ _ _ _ _ _ _ _ _ _ _ _ _ _ _ _ _</w:t>
      </w:r>
    </w:p>
    <w:p w14:paraId="711B1C79">
      <w:pPr>
        <w:spacing w:line="264" w:lineRule="auto"/>
      </w:pPr>
      <w:r>
        <w:rPr>
          <w:rFonts w:ascii="Cambria" w:hAnsi="Cambria"/>
          <w:b w:val="0"/>
          <w:sz w:val="24"/>
        </w:rPr>
        <w:t>Solicitantul </w:t>
      </w:r>
      <w:r>
        <w:rPr>
          <w:rFonts w:ascii="Cambria" w:hAnsi="Cambria"/>
          <w:b w:val="0"/>
          <w:color w:val="8F8F8F"/>
          <w:sz w:val="24"/>
        </w:rPr>
        <w:t>_ _ _ _ _ _ _ _ _ _ _ _ _ _ _ _ _ _ _ _ _ _ _ _ _ _ _ _ _ _ _ _ _ _ _ _ _ _ _ _ _ _ _ _</w:t>
      </w:r>
    </w:p>
    <w:p w14:paraId="15D35DF7">
      <w:pPr>
        <w:spacing w:line="264" w:lineRule="auto"/>
      </w:pPr>
      <w:r>
        <w:rPr>
          <w:rFonts w:ascii="Cambria" w:hAnsi="Cambria"/>
          <w:b w:val="0"/>
          <w:sz w:val="24"/>
        </w:rPr>
        <w:t>Data depunerii proiectului </w:t>
      </w:r>
      <w:r>
        <w:rPr>
          <w:rFonts w:ascii="Cambria" w:hAnsi="Cambria"/>
          <w:b w:val="0"/>
          <w:color w:val="8F8F8F"/>
          <w:sz w:val="24"/>
        </w:rPr>
        <w:t>_ _ _ _ _ _ _ _ _ _ _ _ _ _ _ _ _ _ _ _ _ _ _ _ _ _ _ _ _ _ _ _ _</w:t>
      </w:r>
    </w:p>
    <w:p w14:paraId="60298D0C">
      <w:pPr>
        <w:spacing w:line="264" w:lineRule="auto"/>
      </w:pPr>
      <w:r>
        <w:rPr>
          <w:rFonts w:ascii="Cambria" w:hAnsi="Cambria"/>
          <w:b w:val="0"/>
          <w:sz w:val="24"/>
        </w:rPr>
        <w:t>Valoarea publică nerambursabilă a proiectului </w:t>
      </w:r>
      <w:r>
        <w:rPr>
          <w:rFonts w:ascii="Cambria" w:hAnsi="Cambria"/>
          <w:b w:val="0"/>
          <w:color w:val="8F8F8F"/>
          <w:sz w:val="24"/>
        </w:rPr>
        <w:t>_ _ _ _ _ _ _ _ _ _ _ _ _ _ _ _ _ _ _</w:t>
      </w:r>
    </w:p>
    <w:p w14:paraId="100F0E1E">
      <w:pPr>
        <w:spacing w:line="264" w:lineRule="auto"/>
      </w:pPr>
      <w:r>
        <w:rPr>
          <w:rFonts w:ascii="Cambria" w:hAnsi="Cambria"/>
          <w:b w:val="0"/>
          <w:sz w:val="24"/>
        </w:rPr>
        <w:t>Valoarea totală a proiectului </w:t>
      </w:r>
      <w:r>
        <w:rPr>
          <w:rFonts w:ascii="Cambria" w:hAnsi="Cambria"/>
          <w:b w:val="0"/>
          <w:color w:val="8F8F8F"/>
          <w:sz w:val="24"/>
        </w:rPr>
        <w:t>_ _ _ _ _ _ _ _ _ _ _ _ _ _ _ _ _ _ _ _ _ _ _ _ _ _ _ _ _ _ _ _</w:t>
      </w:r>
    </w:p>
    <w:p w14:paraId="2C285418">
      <w:pPr>
        <w:spacing w:line="204" w:lineRule="auto"/>
        <w:ind w:left="0" w:right="0" w:firstLine="493"/>
      </w:pPr>
      <w:r>
        <w:rPr>
          <w:rFonts w:ascii="Cambria" w:hAnsi="Cambria"/>
          <w:b w:val="0"/>
          <w:sz w:val="24"/>
        </w:rPr>
        <w:t>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24"/>
        <w:gridCol w:w="5840"/>
        <w:gridCol w:w="457"/>
        <w:gridCol w:w="457"/>
        <w:gridCol w:w="1018"/>
      </w:tblGrid>
      <w:tr w14:paraId="687E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shd w:val="clear" w:color="auto" w:fill="214F7D"/>
            <w:vAlign w:val="center"/>
          </w:tcPr>
          <w:p w14:paraId="5506F40B">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3477" w:type="pct"/>
            <w:shd w:val="clear" w:color="auto" w:fill="214F7D"/>
            <w:vAlign w:val="center"/>
          </w:tcPr>
          <w:p w14:paraId="71D4EBDA">
            <w:pPr>
              <w:spacing w:after="0" w:line="240" w:lineRule="auto"/>
            </w:pPr>
            <w:r>
              <w:rPr>
                <w:rFonts w:ascii="Cambria Bold" w:hAnsi="Cambria Bold"/>
                <w:b/>
                <w:color w:val="FFFFFF"/>
                <w:sz w:val="24"/>
              </w:rPr>
              <w:t>Criteriu de eligibilitate</w:t>
            </w:r>
          </w:p>
        </w:tc>
        <w:tc>
          <w:tcPr>
            <w:tcW w:w="272" w:type="pct"/>
            <w:shd w:val="clear" w:color="auto" w:fill="214F7D"/>
            <w:vAlign w:val="center"/>
          </w:tcPr>
          <w:p w14:paraId="162B5AB6">
            <w:pPr>
              <w:keepNext/>
              <w:spacing w:after="0" w:line="240" w:lineRule="auto"/>
              <w:jc w:val="center"/>
            </w:pPr>
            <w:r>
              <w:rPr>
                <w:rFonts w:ascii="Cambria Bold" w:hAnsi="Cambria Bold"/>
                <w:b/>
                <w:color w:val="FFFFFF"/>
                <w:sz w:val="24"/>
              </w:rPr>
              <w:t>DA</w:t>
            </w:r>
          </w:p>
        </w:tc>
        <w:tc>
          <w:tcPr>
            <w:tcW w:w="272" w:type="pct"/>
            <w:shd w:val="clear" w:color="auto" w:fill="214F7D"/>
            <w:vAlign w:val="center"/>
          </w:tcPr>
          <w:p w14:paraId="0163169C">
            <w:pPr>
              <w:keepNext/>
              <w:spacing w:after="0" w:line="240" w:lineRule="auto"/>
              <w:jc w:val="center"/>
            </w:pPr>
            <w:r>
              <w:rPr>
                <w:rFonts w:ascii="Cambria Bold" w:hAnsi="Cambria Bold"/>
                <w:b/>
                <w:color w:val="FFFFFF"/>
                <w:sz w:val="24"/>
              </w:rPr>
              <w:t>NU</w:t>
            </w:r>
          </w:p>
        </w:tc>
        <w:tc>
          <w:tcPr>
            <w:tcW w:w="606" w:type="pct"/>
            <w:shd w:val="clear" w:color="auto" w:fill="214F7D"/>
            <w:vAlign w:val="center"/>
          </w:tcPr>
          <w:p w14:paraId="220E703C">
            <w:pPr>
              <w:spacing w:after="0" w:line="240" w:lineRule="auto"/>
            </w:pPr>
            <w:r>
              <w:rPr>
                <w:rFonts w:ascii="Cambria Bold" w:hAnsi="Cambria Bold"/>
                <w:b/>
                <w:color w:val="FFFFFF"/>
                <w:sz w:val="24"/>
              </w:rPr>
              <w:t>Observații / Justificări</w:t>
            </w:r>
          </w:p>
        </w:tc>
      </w:tr>
      <w:tr w14:paraId="704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700" w:hRule="atLeast"/>
        </w:trPr>
        <w:tc>
          <w:tcPr>
            <w:tcW w:w="5000" w:type="pct"/>
            <w:gridSpan w:val="5"/>
            <w:shd w:val="clear" w:color="auto" w:fill="757575"/>
            <w:vAlign w:val="center"/>
          </w:tcPr>
          <w:p w14:paraId="6F15490F">
            <w:pPr>
              <w:spacing w:after="0" w:line="240" w:lineRule="auto"/>
              <w:ind w:left="197" w:right="197" w:firstLine="493"/>
              <w:jc w:val="center"/>
            </w:pPr>
            <w:r>
              <w:rPr>
                <w:rFonts w:ascii="Cambria" w:hAnsi="Cambria"/>
                <w:b w:val="0"/>
                <w:color w:val="FFFFFF"/>
                <w:sz w:val="24"/>
              </w:rPr>
              <w:t>Dacă sunt îndeplinite toate condițiile de mai jos, se va bifa</w:t>
            </w:r>
            <w:r>
              <w:rPr>
                <w:rFonts w:ascii="Cambria Bold" w:hAnsi="Cambria Bold"/>
                <w:b/>
                <w:color w:val="FFFFFF"/>
                <w:sz w:val="24"/>
              </w:rPr>
              <w:t> DA </w:t>
            </w:r>
            <w:r>
              <w:rPr>
                <w:rFonts w:ascii="Cambria" w:hAnsi="Cambria"/>
                <w:b w:val="0"/>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b w:val="0"/>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b w:val="0"/>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b w:val="0"/>
                <w:color w:val="FFFFFF"/>
                <w:sz w:val="24"/>
              </w:rPr>
              <w:t>și se va bifa</w:t>
            </w:r>
            <w:r>
              <w:rPr>
                <w:rFonts w:ascii="Cambria Bold" w:hAnsi="Cambria Bold"/>
                <w:b/>
                <w:color w:val="FFFFFF"/>
                <w:sz w:val="24"/>
              </w:rPr>
              <w:t> DA</w:t>
            </w:r>
            <w:r>
              <w:rPr>
                <w:rFonts w:ascii="Cambria" w:hAnsi="Cambria"/>
                <w:b w:val="0"/>
                <w:color w:val="FFFFFF"/>
                <w:sz w:val="24"/>
              </w:rPr>
              <w:t>.</w:t>
            </w:r>
          </w:p>
        </w:tc>
      </w:tr>
      <w:tr w14:paraId="329F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261EE838">
            <w:pPr>
              <w:spacing w:after="0" w:line="240" w:lineRule="auto"/>
            </w:pPr>
            <w:r>
              <w:rPr>
                <w:rFonts w:ascii="Cambria Bold" w:hAnsi="Cambria Bold"/>
                <w:b/>
                <w:color w:val="1B4167"/>
                <w:sz w:val="22"/>
                <w:szCs w:val="22"/>
              </w:rPr>
              <w:t>EG 1</w:t>
            </w:r>
          </w:p>
        </w:tc>
        <w:tc>
          <w:tcPr>
            <w:tcW w:w="3477" w:type="pct"/>
            <w:vAlign w:val="center"/>
          </w:tcPr>
          <w:p w14:paraId="5351C3A3">
            <w:pPr>
              <w:spacing w:after="0" w:line="240" w:lineRule="auto"/>
            </w:pPr>
            <w:r>
              <w:rPr>
                <w:rFonts w:ascii="Cambria Bold" w:hAnsi="Cambria Bold"/>
                <w:b/>
                <w:color w:val="1B4167"/>
                <w:sz w:val="22"/>
                <w:szCs w:val="22"/>
              </w:rPr>
              <w:t>Solicitantul trebuie să se încadreze în categoria beneficiarilor eligibili.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1D07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360757F7">
                  <w:pPr>
                    <w:keepNext/>
                    <w:spacing w:after="0" w:line="240" w:lineRule="auto"/>
                    <w:jc w:val="center"/>
                  </w:pPr>
                  <w:r>
                    <w:rPr>
                      <w:rFonts w:ascii="Cambria" w:hAnsi="Cambria"/>
                      <w:b w:val="0"/>
                      <w:sz w:val="24"/>
                    </w:rPr>
                    <w:t> </w:t>
                  </w:r>
                </w:p>
              </w:tc>
            </w:tr>
          </w:tbl>
          <w:p w14:paraId="667C2D9F">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62AA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3DBB9539">
                  <w:pPr>
                    <w:keepNext/>
                    <w:spacing w:after="0" w:line="240" w:lineRule="auto"/>
                    <w:jc w:val="center"/>
                  </w:pPr>
                  <w:r>
                    <w:rPr>
                      <w:rFonts w:ascii="Cambria" w:hAnsi="Cambria"/>
                      <w:b w:val="0"/>
                      <w:sz w:val="24"/>
                    </w:rPr>
                    <w:t> </w:t>
                  </w:r>
                </w:p>
              </w:tc>
            </w:tr>
          </w:tbl>
          <w:p w14:paraId="5D54B8C0">
            <w:pPr>
              <w:spacing w:after="0" w:line="240" w:lineRule="auto"/>
            </w:pPr>
          </w:p>
        </w:tc>
        <w:tc>
          <w:tcPr>
            <w:tcW w:w="606" w:type="pct"/>
            <w:vMerge w:val="restart"/>
            <w:vAlign w:val="top"/>
          </w:tcPr>
          <w:p w14:paraId="1185E854">
            <w:pPr>
              <w:spacing w:after="0" w:line="240" w:lineRule="auto"/>
            </w:pPr>
          </w:p>
        </w:tc>
      </w:tr>
      <w:tr w14:paraId="5674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485827C1">
            <w:pPr>
              <w:spacing w:after="0" w:line="240" w:lineRule="auto"/>
            </w:pPr>
          </w:p>
        </w:tc>
        <w:tc>
          <w:tcPr>
            <w:tcW w:w="3477" w:type="pct"/>
            <w:vAlign w:val="top"/>
          </w:tcPr>
          <w:p w14:paraId="2DEDF74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Solicitantul trebuie să fie înscris la ONRC ca persoană juridică (PFA, II, IF sau SRL) și să fie micro-întreprindere sau întreprindere mică.</w:t>
            </w:r>
          </w:p>
          <w:p w14:paraId="341060B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Fișa intervenției din SDL.</w:t>
            </w:r>
          </w:p>
          <w:p w14:paraId="549CB7F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Cererea de finanțare – secțiunea B1.</w:t>
            </w:r>
          </w:p>
          <w:p w14:paraId="6FB1126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Planul de Afaceri.</w:t>
            </w:r>
          </w:p>
          <w:p w14:paraId="7151C8B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Certificat de înregistrare fiscală.</w:t>
            </w:r>
          </w:p>
          <w:p w14:paraId="3C03291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Baza de date a serviciului online RECOM a ONRC.</w:t>
            </w:r>
          </w:p>
          <w:p w14:paraId="6A6BEFE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Secțiunea -  F. Declarație pe propria răspundere a solicitantului din  Cererea de finanțare. </w:t>
            </w:r>
          </w:p>
          <w:p w14:paraId="5E9D7FA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Doc. 8 – Declarație încadrare în categoria de microîntreprindere și întreprindere mică.</w:t>
            </w:r>
          </w:p>
          <w:p w14:paraId="15D2773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Alte documente (procură notarială) – dacă este cazul.</w:t>
            </w:r>
          </w:p>
          <w:p w14:paraId="3473879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25B37BC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tipurile de beneficiari eligibili conform Fișei intervenției nr. 4 din SDL.</w:t>
            </w:r>
          </w:p>
          <w:p w14:paraId="5D6B0FF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va verifica concordanța informațiilor menționate în secțiunea B1 cu cele menționate în doc. 7: numele societății, adresa, cod unic de înregistrare/nr. de înmatriculare, valabilitatea documentului.</w:t>
            </w:r>
          </w:p>
          <w:p w14:paraId="4B1627D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sediul social și/sau punctul/punctele de lucru sunt amplasate în teritoriul GAL Dealurile Sultanului.</w:t>
            </w:r>
          </w:p>
          <w:p w14:paraId="36F644B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Secțiunea F-Declarație pe propria răspundere a solicitantului din Cererea de finanțare.</w:t>
            </w:r>
          </w:p>
          <w:p w14:paraId="17B6CC9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punctul de lucru aferent investiției vizate de proiect nu este constituit la momentul depunerii cererii de finanțare, expertul verifică existența angajamentului din Declarația pe propria răspundere – secțiunea F din Cererea de finanțare.</w:t>
            </w:r>
          </w:p>
          <w:p w14:paraId="18FD1B5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în serviciul RECOM online dacă solicitantul se încadrează în categoria solicitanților eligibili:</w:t>
            </w:r>
          </w:p>
          <w:p w14:paraId="078DA80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1. Solicitantul este înregistrat ca PFA/II/IF conform OUG nr. 44/16 aprilie 2008 sau persoană juridică conform Legii nr. 31/1990; legea 15/1990; Legii 346/2004.</w:t>
            </w:r>
          </w:p>
          <w:p w14:paraId="26F63FE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2. Capitalul social sa fie 100% privat;</w:t>
            </w:r>
          </w:p>
          <w:p w14:paraId="63617DC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3. Certificatul constatator emis de Oficiul Registrului Comerțului precizează la Domenii de activitate codul CAEN conform activității pentru care solicită finanțare.</w:t>
            </w:r>
          </w:p>
          <w:p w14:paraId="367ED3F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4. Încadrarea solicitantului in statutul de microîntreprindere și întreprindere mică, cf. Legii nr. 346/2004.</w:t>
            </w:r>
          </w:p>
          <w:p w14:paraId="7CB90CE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u w:val="single"/>
              </w:rPr>
              <w:t>Declaratie încadrare IMM</w:t>
            </w:r>
          </w:p>
          <w:p w14:paraId="5882AEB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doc. 8 </w:t>
            </w:r>
            <w:r>
              <w:rPr>
                <w:rFonts w:hint="default" w:ascii="Cambria" w:hAnsi="Cambria" w:cs="Cambria"/>
                <w:b w:val="0"/>
                <w:i/>
                <w:sz w:val="20"/>
                <w:szCs w:val="20"/>
              </w:rPr>
              <w:t>Declaratie incadrare in  categoria microintreprindere-intreprindere mica</w:t>
            </w:r>
            <w:r>
              <w:rPr>
                <w:rFonts w:hint="default" w:ascii="Cambria" w:hAnsi="Cambria" w:cs="Cambria"/>
                <w:b w:val="0"/>
                <w:sz w:val="20"/>
                <w:szCs w:val="20"/>
              </w:rPr>
              <w:t> cf. Legii nr. 346/2004, daca:</w:t>
            </w:r>
          </w:p>
          <w:p w14:paraId="1FDE13B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  Declarația este semnată de persoana autorizată să reprezinte întreprinderea conform actului constitutiv / de persoana din cadrul întreprinderii împuternicită prin procură notarială de către persoana autorizată legal conform actului constitutiv.</w:t>
            </w:r>
          </w:p>
          <w:p w14:paraId="6015C1A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reprezentantul legal al întreprinderii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w:t>
            </w:r>
          </w:p>
          <w:p w14:paraId="0CF4059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Notă</w:t>
            </w:r>
            <w:r>
              <w:rPr>
                <w:rFonts w:hint="default" w:ascii="Cambria" w:hAnsi="Cambria" w:cs="Cambria"/>
                <w:b w:val="0"/>
                <w:i/>
                <w:sz w:val="20"/>
                <w:szCs w:val="20"/>
              </w:rPr>
              <w:t>: În situația în care aceste documente nu au fost depuse conform Cererii de Finanțare la Secțiunea ”Alte documente”, expertul le va solicita prin formularul E3.4</w:t>
            </w:r>
          </w:p>
          <w:p w14:paraId="53CA9A0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 </w:t>
            </w:r>
            <w:r>
              <w:rPr>
                <w:rFonts w:hint="default" w:ascii="Cambria" w:hAnsi="Cambria" w:cs="Cambria"/>
                <w:b/>
                <w:sz w:val="20"/>
                <w:szCs w:val="20"/>
              </w:rPr>
              <w:t>solicitantul se încadrează în categoria microîntreprinderilor/întreprinderilor mici</w:t>
            </w:r>
            <w:r>
              <w:rPr>
                <w:rFonts w:hint="default" w:ascii="Cambria" w:hAnsi="Cambria" w:cs="Cambria"/>
                <w:b w:val="0"/>
                <w:sz w:val="20"/>
                <w:szCs w:val="20"/>
              </w:rPr>
              <w:t> (până la 9 salariați, o cifra de afaceri anuală netă sau active totale de până la 2 milioane euro pentru microîntreprindere si între 10 și 49 de salariați,</w:t>
            </w:r>
            <w:r>
              <w:rPr>
                <w:rFonts w:hint="default" w:ascii="Cambria" w:hAnsi="Cambria" w:cs="Cambria"/>
                <w:b/>
                <w:sz w:val="20"/>
                <w:szCs w:val="20"/>
              </w:rPr>
              <w:t> </w:t>
            </w:r>
            <w:r>
              <w:rPr>
                <w:rFonts w:hint="default" w:ascii="Cambria" w:hAnsi="Cambria" w:cs="Cambria"/>
                <w:b w:val="0"/>
                <w:sz w:val="20"/>
                <w:szCs w:val="20"/>
              </w:rPr>
              <w:t>cifră de afaceri anuală netă sau active totale de până la 10 milioane euro, echivalent în lei, pentru întreprindere mică).</w:t>
            </w:r>
          </w:p>
          <w:p w14:paraId="1A45E8E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verificarea cifrei de afaceri din contul de profit și pierdere conversia se face la cursul BNR din data de 31 decembrie, anul pentru care a fost întocmit bilanțul.</w:t>
            </w:r>
          </w:p>
          <w:p w14:paraId="60E0127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Pentru întreprinderile autonome:</w:t>
            </w:r>
          </w:p>
          <w:p w14:paraId="2A4F173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w:t>
            </w:r>
            <w:r>
              <w:rPr>
                <w:rFonts w:hint="default" w:ascii="Cambria" w:hAnsi="Cambria" w:cs="Cambria"/>
                <w:b w:val="0"/>
                <w:sz w:val="20"/>
                <w:szCs w:val="20"/>
              </w:rPr>
              <w:t> se verifică în aplicația RECOM online structura acționariatului în amonte și aval, pentru verificarea tipului de întreprindere autonomă conform informațiilor prezentate în Doc. 8</w:t>
            </w:r>
          </w:p>
          <w:p w14:paraId="448CB68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întreprinderile autonome</w:t>
            </w:r>
            <w:r>
              <w:rPr>
                <w:rFonts w:hint="default" w:ascii="Cambria" w:hAnsi="Cambria" w:cs="Cambria"/>
                <w:b/>
                <w:sz w:val="20"/>
                <w:szCs w:val="20"/>
              </w:rPr>
              <w:t> nou înființate</w:t>
            </w:r>
            <w:r>
              <w:rPr>
                <w:rFonts w:hint="default" w:ascii="Cambria" w:hAnsi="Cambria" w:cs="Cambria"/>
                <w:b w:val="0"/>
                <w:sz w:val="20"/>
                <w:szCs w:val="20"/>
              </w:rPr>
              <w:t> verificarea se face doar pe baza informațiilor prezentate de solicitant în Doc. 8.</w:t>
            </w:r>
          </w:p>
          <w:p w14:paraId="79B9F39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Pentru</w:t>
            </w:r>
            <w:r>
              <w:rPr>
                <w:rFonts w:hint="default" w:ascii="Cambria" w:hAnsi="Cambria" w:cs="Cambria"/>
                <w:b w:val="0"/>
                <w:sz w:val="20"/>
                <w:szCs w:val="20"/>
              </w:rPr>
              <w:t> î</w:t>
            </w:r>
            <w:r>
              <w:rPr>
                <w:rFonts w:hint="default" w:ascii="Cambria" w:hAnsi="Cambria" w:cs="Cambria"/>
                <w:b/>
                <w:sz w:val="20"/>
                <w:szCs w:val="20"/>
              </w:rPr>
              <w:t>ntreprinderile partenere și/sau legate:</w:t>
            </w:r>
            <w:r>
              <w:rPr>
                <w:rFonts w:hint="default" w:ascii="Cambria" w:hAnsi="Cambria" w:cs="Cambria"/>
                <w:b w:val="0"/>
                <w:sz w:val="20"/>
                <w:szCs w:val="20"/>
              </w:rPr>
              <w:t> </w:t>
            </w:r>
          </w:p>
          <w:p w14:paraId="3207DFD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se verifică în aplicația RECOM online structura acționariatului în amonte și aval pentru verificarea tipului de întreprindere conform informațiilor prezentate în Doc. 8 (partenere și/sau legate)</w:t>
            </w:r>
          </w:p>
          <w:p w14:paraId="5E29F6D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se verifica numărul mediu de salariați și cifra de afaceri/active totale în Doc 8 - Cap I. și dacă persoana împuternicită să reprezinte întreprinderea, a completat și semnat Cap II- </w:t>
            </w:r>
            <w:r>
              <w:rPr>
                <w:rFonts w:hint="default" w:ascii="Cambria" w:hAnsi="Cambria" w:cs="Cambria"/>
                <w:b w:val="0"/>
                <w:i/>
                <w:sz w:val="20"/>
                <w:szCs w:val="20"/>
              </w:rPr>
              <w:t>Calculul pentru întreprinderi partenere sau legate</w:t>
            </w:r>
            <w:r>
              <w:rPr>
                <w:rFonts w:hint="default" w:ascii="Cambria" w:hAnsi="Cambria" w:cs="Cambria"/>
                <w:b w:val="0"/>
                <w:sz w:val="20"/>
                <w:szCs w:val="20"/>
              </w:rPr>
              <w:t>.</w:t>
            </w:r>
          </w:p>
          <w:p w14:paraId="2456F4E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Verificarea precizărilor din Doc.8 cu privire la societatea parteneră și/sau legată, se va face prin </w:t>
            </w:r>
            <w:r>
              <w:rPr>
                <w:rFonts w:hint="default" w:ascii="Cambria" w:hAnsi="Cambria" w:cs="Cambria"/>
                <w:b/>
                <w:sz w:val="20"/>
                <w:szCs w:val="20"/>
              </w:rPr>
              <w:t>verificarea solicitantului si acționarilor / asociaților</w:t>
            </w:r>
            <w:r>
              <w:rPr>
                <w:rFonts w:hint="default" w:ascii="Cambria" w:hAnsi="Cambria" w:cs="Cambria"/>
                <w:b w:val="0"/>
                <w:sz w:val="20"/>
                <w:szCs w:val="20"/>
              </w:rPr>
              <w:t> în baza de date a serviciului online RECOM.</w:t>
            </w:r>
          </w:p>
          <w:p w14:paraId="1A85B1F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Această verificare se realizează </w:t>
            </w:r>
            <w:r>
              <w:rPr>
                <w:rFonts w:hint="default" w:ascii="Cambria" w:hAnsi="Cambria" w:cs="Cambria"/>
                <w:b/>
                <w:sz w:val="20"/>
                <w:szCs w:val="20"/>
              </w:rPr>
              <w:t>în amonte și aval</w:t>
            </w:r>
            <w:r>
              <w:rPr>
                <w:rFonts w:hint="default" w:ascii="Cambria" w:hAnsi="Cambria" w:cs="Cambria"/>
                <w:b w:val="0"/>
                <w:sz w:val="20"/>
                <w:szCs w:val="20"/>
              </w:rPr>
              <w:t>, dacă solicitantul are în structura capitalului alte persoane juridice sau asociați / acționari sau dacă se regăsește ca asociat/acționar în structura capitalului social al  altor  persoane juridice.</w:t>
            </w:r>
          </w:p>
          <w:p w14:paraId="55A0088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u w:val="single"/>
              </w:rPr>
              <w:t>Atenție</w:t>
            </w:r>
            <w:r>
              <w:rPr>
                <w:rFonts w:hint="default" w:ascii="Cambria" w:hAnsi="Cambria" w:cs="Cambria"/>
                <w:b w:val="0"/>
                <w:sz w:val="20"/>
                <w:szCs w:val="20"/>
              </w:rPr>
              <w:t> </w:t>
            </w:r>
          </w:p>
          <w:p w14:paraId="42EA86D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u w:val="single"/>
              </w:rPr>
              <w:t>În cazul in care in structura acționariatului sunt </w:t>
            </w:r>
            <w:r>
              <w:rPr>
                <w:rFonts w:hint="default" w:ascii="Cambria" w:hAnsi="Cambria" w:cs="Cambria"/>
                <w:b/>
                <w:i/>
                <w:sz w:val="20"/>
                <w:szCs w:val="20"/>
                <w:u w:val="single"/>
              </w:rPr>
              <w:t>persoane fizice sau juridice înregistrate în altă țară</w:t>
            </w:r>
            <w:r>
              <w:rPr>
                <w:rFonts w:hint="default" w:ascii="Cambria" w:hAnsi="Cambria" w:cs="Cambria"/>
                <w:b w:val="0"/>
                <w:i/>
                <w:sz w:val="20"/>
                <w:szCs w:val="20"/>
                <w:u w:val="single"/>
              </w:rPr>
              <w:t> care dețin părți sociale/ acțiuni in proporție mai mare de 25% și sunt in acest fel </w:t>
            </w:r>
            <w:r>
              <w:rPr>
                <w:rFonts w:hint="default" w:ascii="Cambria" w:hAnsi="Cambria" w:cs="Cambria"/>
                <w:b/>
                <w:i/>
                <w:sz w:val="20"/>
                <w:szCs w:val="20"/>
                <w:u w:val="single"/>
              </w:rPr>
              <w:t>partenere sau legate</w:t>
            </w:r>
            <w:r>
              <w:rPr>
                <w:rFonts w:hint="default" w:ascii="Cambria" w:hAnsi="Cambria" w:cs="Cambria"/>
                <w:b w:val="0"/>
                <w:i/>
                <w:sz w:val="20"/>
                <w:szCs w:val="20"/>
                <w:u w:val="single"/>
              </w:rPr>
              <w:t> de solicitant, se va cere prin informații suplimentare, documentele similare cu Certificat constatator de la Oficiul Registrului Comerţului iar în cazul în care acţionarii/ asociaţii solicitantului deţin mai mult de 50% actiuni/ părţi sociale în cadrul altor societăţi  şi situaţiile financiare din ţara respectivă, traduse oficial în limba română, din care să se poată verifica cifra de afaceri şi numărul mediu de salariaţi.</w:t>
            </w:r>
          </w:p>
          <w:p w14:paraId="5FD6EE5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Atenţie!</w:t>
            </w:r>
          </w:p>
          <w:p w14:paraId="0C83400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va printa/ salva informaţiile din RECOM identificate pentru </w:t>
            </w:r>
            <w:r>
              <w:rPr>
                <w:rFonts w:hint="default" w:ascii="Cambria" w:hAnsi="Cambria" w:cs="Cambria"/>
                <w:b/>
                <w:sz w:val="20"/>
                <w:szCs w:val="20"/>
              </w:rPr>
              <w:t>solicitant,</w:t>
            </w:r>
            <w:r>
              <w:rPr>
                <w:rFonts w:hint="default" w:ascii="Cambria" w:hAnsi="Cambria" w:cs="Cambria"/>
                <w:b w:val="0"/>
                <w:sz w:val="20"/>
                <w:szCs w:val="20"/>
              </w:rPr>
              <w:t> acţionarii/ asociaţii acestuia, pentru a proba verificarea realizată.</w:t>
            </w:r>
          </w:p>
          <w:p w14:paraId="27E3D1C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Partenere</w:t>
            </w:r>
            <w:r>
              <w:rPr>
                <w:rFonts w:hint="default" w:ascii="Cambria" w:hAnsi="Cambria" w:cs="Cambria"/>
                <w:b w:val="0"/>
                <w:sz w:val="20"/>
                <w:szCs w:val="20"/>
              </w:rPr>
              <w:t>:</w:t>
            </w:r>
          </w:p>
          <w:p w14:paraId="6F6AE22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în structura lui există entități </w:t>
            </w:r>
            <w:r>
              <w:rPr>
                <w:rFonts w:hint="default" w:ascii="Cambria" w:hAnsi="Cambria" w:cs="Cambria"/>
                <w:b/>
                <w:sz w:val="20"/>
                <w:szCs w:val="20"/>
              </w:rPr>
              <w:t>persoane juridice</w:t>
            </w:r>
            <w:r>
              <w:rPr>
                <w:rFonts w:hint="default" w:ascii="Cambria" w:hAnsi="Cambria" w:cs="Cambria"/>
                <w:b w:val="0"/>
                <w:sz w:val="20"/>
                <w:szCs w:val="20"/>
              </w:rPr>
              <w:t> care dețin mai mult de 25% sau solicitantul deține mai mult de 25% din capitalul altei/altor persoane juridice.</w:t>
            </w:r>
          </w:p>
          <w:p w14:paraId="5A72F0A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Dacă DA, se verifică calculul efectuat în Doc. 8, pe baza situațiilor financiare  (informații care se regăsesc pe </w:t>
            </w:r>
            <w:r>
              <w:rPr>
                <w:rFonts w:hint="default" w:ascii="Cambria" w:hAnsi="Cambria" w:cs="Cambria"/>
                <w:b w:val="0"/>
                <w:sz w:val="20"/>
                <w:szCs w:val="20"/>
                <w:u w:val="single"/>
              </w:rPr>
              <w:t>portalul </w:t>
            </w:r>
            <w:r>
              <w:rPr>
                <w:rFonts w:hint="default" w:ascii="Cambria" w:hAnsi="Cambria" w:cs="Cambria"/>
                <w:b w:val="0"/>
                <w:i/>
                <w:sz w:val="20"/>
                <w:szCs w:val="20"/>
                <w:u w:val="single"/>
              </w:rPr>
              <w:t>mfinante.gov.ro</w:t>
            </w:r>
            <w:r>
              <w:rPr>
                <w:rFonts w:hint="default" w:ascii="Cambria" w:hAnsi="Cambria" w:cs="Cambria"/>
                <w:b w:val="0"/>
                <w:sz w:val="20"/>
                <w:szCs w:val="20"/>
                <w:u w:val="single"/>
              </w:rPr>
              <w:t> , Secțiunea </w:t>
            </w:r>
            <w:r>
              <w:rPr>
                <w:rFonts w:hint="default" w:ascii="Cambria" w:hAnsi="Cambria" w:cs="Cambria"/>
                <w:b w:val="0"/>
                <w:i/>
                <w:sz w:val="20"/>
                <w:szCs w:val="20"/>
                <w:u w:val="single"/>
              </w:rPr>
              <w:t>Informaţii</w:t>
            </w:r>
            <w:r>
              <w:rPr>
                <w:rFonts w:hint="default" w:ascii="Cambria" w:hAnsi="Cambria" w:cs="Cambria"/>
                <w:b w:val="0"/>
                <w:sz w:val="20"/>
                <w:szCs w:val="20"/>
                <w:u w:val="single"/>
              </w:rPr>
              <w:t> </w:t>
            </w:r>
            <w:r>
              <w:rPr>
                <w:rFonts w:hint="default" w:ascii="Cambria" w:hAnsi="Cambria" w:cs="Cambria"/>
                <w:b w:val="0"/>
                <w:i/>
                <w:sz w:val="20"/>
                <w:szCs w:val="20"/>
                <w:u w:val="single"/>
              </w:rPr>
              <w:t>fiscale şi bilanţuri).</w:t>
            </w:r>
          </w:p>
          <w:p w14:paraId="34FB6BA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Legate:</w:t>
            </w:r>
          </w:p>
          <w:p w14:paraId="184A405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Dacă se constată că sunt îndeplinite condițiile de</w:t>
            </w:r>
            <w:r>
              <w:rPr>
                <w:rFonts w:hint="default" w:ascii="Cambria" w:hAnsi="Cambria" w:cs="Cambria"/>
                <w:b w:val="0"/>
                <w:sz w:val="20"/>
                <w:szCs w:val="20"/>
                <w:u w:val="single"/>
              </w:rPr>
              <w:t> </w:t>
            </w:r>
            <w:r>
              <w:rPr>
                <w:rFonts w:hint="default" w:ascii="Cambria" w:hAnsi="Cambria" w:cs="Cambria"/>
                <w:b/>
                <w:sz w:val="20"/>
                <w:szCs w:val="20"/>
              </w:rPr>
              <w:t>întreprindere legată prin intermediul altor</w:t>
            </w:r>
            <w:r>
              <w:rPr>
                <w:rFonts w:hint="default" w:ascii="Cambria" w:hAnsi="Cambria" w:cs="Cambria"/>
                <w:b w:val="0"/>
                <w:sz w:val="20"/>
                <w:szCs w:val="20"/>
              </w:rPr>
              <w:t> </w:t>
            </w:r>
            <w:r>
              <w:rPr>
                <w:rFonts w:hint="default" w:ascii="Cambria" w:hAnsi="Cambria" w:cs="Cambria"/>
                <w:b/>
                <w:sz w:val="20"/>
                <w:szCs w:val="20"/>
              </w:rPr>
              <w:t>persoane juridice</w:t>
            </w:r>
            <w:r>
              <w:rPr>
                <w:rFonts w:hint="default" w:ascii="Cambria" w:hAnsi="Cambria" w:cs="Cambria"/>
                <w:b w:val="0"/>
                <w:sz w:val="20"/>
                <w:szCs w:val="20"/>
              </w:rPr>
              <w:t> altfel cum sunt definite în art. 4, din Legea nr. 346/2004, expertul  verifică datele menționate în Doc. 8 în baza informațiilor care se regăsesc pe portalul </w:t>
            </w:r>
            <w:r>
              <w:rPr>
                <w:rFonts w:hint="default" w:ascii="Cambria" w:hAnsi="Cambria" w:cs="Cambria"/>
                <w:b w:val="0"/>
                <w:i/>
                <w:sz w:val="20"/>
                <w:szCs w:val="20"/>
              </w:rPr>
              <w:t>mfinante.gov.ro</w:t>
            </w:r>
            <w:r>
              <w:rPr>
                <w:rFonts w:hint="default" w:ascii="Cambria" w:hAnsi="Cambria" w:cs="Cambria"/>
                <w:b w:val="0"/>
                <w:sz w:val="20"/>
                <w:szCs w:val="20"/>
              </w:rPr>
              <w:t>, Secțiunea </w:t>
            </w:r>
            <w:r>
              <w:rPr>
                <w:rFonts w:hint="default" w:ascii="Cambria" w:hAnsi="Cambria" w:cs="Cambria"/>
                <w:b w:val="0"/>
                <w:i/>
                <w:sz w:val="20"/>
                <w:szCs w:val="20"/>
              </w:rPr>
              <w:t>Informații</w:t>
            </w:r>
            <w:r>
              <w:rPr>
                <w:rFonts w:hint="default" w:ascii="Cambria" w:hAnsi="Cambria" w:cs="Cambria"/>
                <w:b w:val="0"/>
                <w:sz w:val="20"/>
                <w:szCs w:val="20"/>
              </w:rPr>
              <w:t> </w:t>
            </w:r>
            <w:r>
              <w:rPr>
                <w:rFonts w:hint="default" w:ascii="Cambria" w:hAnsi="Cambria" w:cs="Cambria"/>
                <w:b w:val="0"/>
                <w:i/>
                <w:sz w:val="20"/>
                <w:szCs w:val="20"/>
              </w:rPr>
              <w:t>fiscale și bilanțuri.</w:t>
            </w:r>
          </w:p>
          <w:p w14:paraId="61DAA66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în urma verificărilor expertul constată că informațiile din Doc.8 nu sunt conforme cu informațiile furnizate prin RECOM și pe </w:t>
            </w:r>
            <w:r>
              <w:rPr>
                <w:rFonts w:hint="default" w:ascii="Cambria" w:hAnsi="Cambria" w:cs="Cambria"/>
                <w:b w:val="0"/>
                <w:i/>
                <w:sz w:val="20"/>
                <w:szCs w:val="20"/>
              </w:rPr>
              <w:t>m.finanțe.ro</w:t>
            </w:r>
            <w:r>
              <w:rPr>
                <w:rFonts w:hint="default" w:ascii="Cambria" w:hAnsi="Cambria" w:cs="Cambria"/>
                <w:b w:val="0"/>
                <w:sz w:val="20"/>
                <w:szCs w:val="20"/>
              </w:rPr>
              <w:t>, va solicita prin formularul de informații suplimentare, redepunerea Doc. 8 cu rectificarea informațiilor.</w:t>
            </w:r>
          </w:p>
          <w:p w14:paraId="2307A5F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 </w:t>
            </w:r>
          </w:p>
          <w:p w14:paraId="7423E3F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Persoane fizice</w:t>
            </w:r>
          </w:p>
          <w:p w14:paraId="4E32120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solicitantul se încadrează în tipul de  </w:t>
            </w:r>
            <w:r>
              <w:rPr>
                <w:rFonts w:hint="default" w:ascii="Cambria" w:hAnsi="Cambria" w:cs="Cambria"/>
                <w:b/>
                <w:sz w:val="20"/>
                <w:szCs w:val="20"/>
              </w:rPr>
              <w:t>întreprindere legată prin intermediul unor persoane fizice </w:t>
            </w:r>
            <w:r>
              <w:rPr>
                <w:rFonts w:hint="default" w:ascii="Cambria" w:hAnsi="Cambria" w:cs="Cambria"/>
                <w:b w:val="0"/>
                <w:sz w:val="20"/>
                <w:szCs w:val="20"/>
              </w:rPr>
              <w:t>conform art. 44 din Legea 346/2004, expertul verifică corectitudinea informațiilor completate în Doc 8 pe baza datelor RECOM online pentru persoanele </w:t>
            </w:r>
            <w:r>
              <w:rPr>
                <w:rFonts w:hint="default" w:ascii="Cambria" w:hAnsi="Cambria" w:cs="Cambria"/>
                <w:b/>
                <w:sz w:val="20"/>
                <w:szCs w:val="20"/>
              </w:rPr>
              <w:t>fizice române</w:t>
            </w:r>
            <w:r>
              <w:rPr>
                <w:rFonts w:hint="default" w:ascii="Cambria" w:hAnsi="Cambria" w:cs="Cambria"/>
                <w:b w:val="0"/>
                <w:sz w:val="20"/>
                <w:szCs w:val="20"/>
              </w:rPr>
              <w:t>.</w:t>
            </w:r>
          </w:p>
          <w:p w14:paraId="123AD31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Atenție</w:t>
            </w:r>
            <w:r>
              <w:rPr>
                <w:rFonts w:hint="default" w:ascii="Cambria" w:hAnsi="Cambria" w:cs="Cambria"/>
                <w:b w:val="0"/>
                <w:sz w:val="20"/>
                <w:szCs w:val="20"/>
              </w:rPr>
              <w:t>! Conform art. 44 alin (4) din Legea 346/2004, ”</w:t>
            </w:r>
            <w:r>
              <w:rPr>
                <w:rFonts w:hint="default" w:ascii="Cambria" w:hAnsi="Cambria" w:cs="Cambria"/>
                <w:b w:val="0"/>
                <w:i/>
                <w:sz w:val="20"/>
                <w:szCs w:val="20"/>
              </w:rPr>
              <w:t>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Pr>
                <w:rFonts w:hint="default" w:ascii="Cambria" w:hAnsi="Cambria" w:cs="Cambria"/>
                <w:b/>
                <w:i/>
                <w:sz w:val="20"/>
                <w:szCs w:val="20"/>
              </w:rPr>
              <w:t>piață relevantă</w:t>
            </w:r>
            <w:r>
              <w:rPr>
                <w:rFonts w:hint="default" w:ascii="Cambria" w:hAnsi="Cambria" w:cs="Cambria"/>
                <w:b w:val="0"/>
                <w:i/>
                <w:sz w:val="20"/>
                <w:szCs w:val="20"/>
              </w:rPr>
              <w:t> ori pe </w:t>
            </w:r>
            <w:r>
              <w:rPr>
                <w:rFonts w:hint="default" w:ascii="Cambria" w:hAnsi="Cambria" w:cs="Cambria"/>
                <w:b/>
                <w:i/>
                <w:sz w:val="20"/>
                <w:szCs w:val="20"/>
              </w:rPr>
              <w:t>piețe adiacente</w:t>
            </w:r>
            <w:r>
              <w:rPr>
                <w:rFonts w:hint="default" w:ascii="Cambria" w:hAnsi="Cambria" w:cs="Cambria"/>
                <w:b w:val="0"/>
                <w:sz w:val="20"/>
                <w:szCs w:val="20"/>
              </w:rPr>
              <w:t>”.</w:t>
            </w:r>
          </w:p>
          <w:p w14:paraId="5EDEF4E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Conform alin (5) al aceluiași articol, ”</w:t>
            </w:r>
            <w:r>
              <w:rPr>
                <w:rFonts w:hint="default" w:ascii="Cambria" w:hAnsi="Cambria" w:cs="Cambria"/>
                <w:b/>
                <w:i/>
                <w:sz w:val="20"/>
                <w:szCs w:val="20"/>
              </w:rPr>
              <w:t>o piață adiacentă </w:t>
            </w:r>
            <w:r>
              <w:rPr>
                <w:rFonts w:hint="default" w:ascii="Cambria" w:hAnsi="Cambria" w:cs="Cambria"/>
                <w:b w:val="0"/>
                <w:i/>
                <w:sz w:val="20"/>
                <w:szCs w:val="20"/>
              </w:rPr>
              <w:t>este acea piață a unui produs sau a unui serviciu situată direct în amonte sau în aval pe piața în cauză”.</w:t>
            </w:r>
          </w:p>
          <w:p w14:paraId="38EB027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w:t>
            </w:r>
            <w:r>
              <w:rPr>
                <w:rFonts w:hint="default" w:ascii="Cambria" w:hAnsi="Cambria" w:cs="Cambria"/>
                <w:b/>
                <w:sz w:val="20"/>
                <w:szCs w:val="20"/>
              </w:rPr>
              <w:t>persoanele</w:t>
            </w:r>
            <w:r>
              <w:rPr>
                <w:rFonts w:hint="default" w:ascii="Cambria" w:hAnsi="Cambria" w:cs="Cambria"/>
                <w:b w:val="0"/>
                <w:sz w:val="20"/>
                <w:szCs w:val="20"/>
              </w:rPr>
              <w:t> </w:t>
            </w:r>
            <w:r>
              <w:rPr>
                <w:rFonts w:hint="default" w:ascii="Cambria" w:hAnsi="Cambria" w:cs="Cambria"/>
                <w:b/>
                <w:sz w:val="20"/>
                <w:szCs w:val="20"/>
              </w:rPr>
              <w:t>fizice străine </w:t>
            </w:r>
            <w:r>
              <w:rPr>
                <w:rFonts w:hint="default" w:ascii="Cambria" w:hAnsi="Cambria" w:cs="Cambria"/>
                <w:b w:val="0"/>
                <w:sz w:val="20"/>
                <w:szCs w:val="20"/>
              </w:rPr>
              <w:t>verificarea se va face doar pe baza informațiilor din Doc 8.</w:t>
            </w:r>
          </w:p>
          <w:p w14:paraId="6D89CF7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persoana fizică a mai fost asociata în întreprinderi care au beneficiat de sprijin financiar prin sub-măsura 6.2 (național sau ITI) inclusiv de același tip de finanțare pentru activități neagricole obținut prin Măsura 19.2  ”</w:t>
            </w:r>
            <w:r>
              <w:rPr>
                <w:rFonts w:hint="default" w:ascii="Cambria" w:hAnsi="Cambria" w:cs="Cambria"/>
                <w:b w:val="0"/>
                <w:i/>
                <w:sz w:val="20"/>
                <w:szCs w:val="20"/>
              </w:rPr>
              <w:t>Implementarea Strategiilor de Dezvoltare Locală” </w:t>
            </w:r>
            <w:r>
              <w:rPr>
                <w:rFonts w:hint="default" w:ascii="Cambria" w:hAnsi="Cambria" w:cs="Cambria"/>
                <w:b w:val="0"/>
                <w:sz w:val="20"/>
                <w:szCs w:val="20"/>
              </w:rPr>
              <w:t>sau intervenția DR 36 din PS 2023-2027.</w:t>
            </w:r>
          </w:p>
          <w:p w14:paraId="0974C13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în RECOM online dacă reprezentantul legal deţine calitatea de </w:t>
            </w:r>
            <w:r>
              <w:rPr>
                <w:rFonts w:hint="default" w:ascii="Cambria" w:hAnsi="Cambria" w:cs="Cambria"/>
                <w:b/>
                <w:sz w:val="20"/>
                <w:szCs w:val="20"/>
              </w:rPr>
              <w:t>asociat si administrator</w:t>
            </w:r>
            <w:r>
              <w:rPr>
                <w:rFonts w:hint="default" w:ascii="Cambria" w:hAnsi="Cambria" w:cs="Cambria"/>
                <w:b w:val="0"/>
                <w:sz w:val="20"/>
                <w:szCs w:val="20"/>
              </w:rPr>
              <w:t> cu puteri depline şi dacă acesta se regăseşte în structura altor forme de organizare conform OUG. 44/2008 sau Legea 31/1990.</w:t>
            </w:r>
          </w:p>
          <w:p w14:paraId="01D186B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1158684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Verificari calcul intreprinderi legate:</w:t>
            </w:r>
          </w:p>
          <w:p w14:paraId="34F6D69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Daca doi sau mai multi solicitanti atat in cazul persoanelor fizice cat si in cazul persoanelor juridice </w:t>
            </w:r>
            <w:r>
              <w:rPr>
                <w:rFonts w:hint="default" w:ascii="Cambria" w:hAnsi="Cambria" w:cs="Cambria"/>
                <w:b/>
                <w:sz w:val="20"/>
                <w:szCs w:val="20"/>
              </w:rPr>
              <w:t>dețin</w:t>
            </w:r>
            <w:r>
              <w:rPr>
                <w:rFonts w:hint="default" w:ascii="Cambria" w:hAnsi="Cambria" w:cs="Cambria"/>
                <w:b w:val="0"/>
                <w:sz w:val="20"/>
                <w:szCs w:val="20"/>
              </w:rPr>
              <w:t> </w:t>
            </w:r>
            <w:r>
              <w:rPr>
                <w:rFonts w:hint="default" w:ascii="Cambria" w:hAnsi="Cambria" w:cs="Cambria"/>
                <w:b/>
                <w:sz w:val="20"/>
                <w:szCs w:val="20"/>
              </w:rPr>
              <w:t>împreună</w:t>
            </w:r>
            <w:r>
              <w:rPr>
                <w:rFonts w:hint="default" w:ascii="Cambria" w:hAnsi="Cambria" w:cs="Cambria"/>
                <w:b w:val="0"/>
                <w:sz w:val="20"/>
                <w:szCs w:val="20"/>
              </w:rPr>
              <w:t> actiuni/parti sociale/drepturi de vot în proporție de cel puţin 50% plus 1 din totalul acţiunilor/ părţilor sociale /drepturilor de vot în două sau mai multe intreprinderi, se realizeaza calculul de intreprinderi legate pentru toate intreprinderile în care </w:t>
            </w:r>
            <w:r>
              <w:rPr>
                <w:rFonts w:hint="default" w:ascii="Cambria" w:hAnsi="Cambria" w:cs="Cambria"/>
                <w:b/>
                <w:sz w:val="20"/>
                <w:szCs w:val="20"/>
              </w:rPr>
              <w:t>acestia dețin impreuna</w:t>
            </w:r>
            <w:r>
              <w:rPr>
                <w:rFonts w:hint="default" w:ascii="Cambria" w:hAnsi="Cambria" w:cs="Cambria"/>
                <w:b w:val="0"/>
                <w:sz w:val="20"/>
                <w:szCs w:val="20"/>
              </w:rPr>
              <w:t> in diferite proportii cel puţin 50% plus 1 din totalul acţiunilor/ părţilor sociale /drepturilor de vot, conform prevederilor legii 346 și Recomandarilor CE pentru calculul intreprinderilor legate.</w:t>
            </w:r>
          </w:p>
          <w:p w14:paraId="760173E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Exemple:</w:t>
            </w:r>
          </w:p>
          <w:p w14:paraId="27E9E2B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1. 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3A58350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2. 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w:t>
            </w:r>
          </w:p>
          <w:p w14:paraId="129B482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42B9EE5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exemplificare:</w:t>
            </w:r>
          </w:p>
          <w:p w14:paraId="6B302AC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intreprinderea/persoana fizică (X) detine 30% plus 1 acțiuni/parti sociale și intreprinderea/persoana fizica (Y) deține 20% actiuni/părti sociale în intreprinderea A, totodată,</w:t>
            </w:r>
          </w:p>
          <w:p w14:paraId="16E4EF5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intreprinderea/persoana fizică (X) detine 20% plus 1 actiuni/părți sociale și intreprinderea/persoana fizică (Y) detine 30% actiuni/parti sociale in intreprinderea B,</w:t>
            </w:r>
          </w:p>
          <w:p w14:paraId="37A1C5C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urma calculului se vor cumula datele pentru intreprinderi legate astfel: </w:t>
            </w:r>
            <w:r>
              <w:rPr>
                <w:rFonts w:hint="default" w:ascii="Cambria" w:hAnsi="Cambria" w:cs="Cambria"/>
                <w:b/>
                <w:sz w:val="20"/>
                <w:szCs w:val="20"/>
              </w:rPr>
              <w:t>(A) 100% + (B) 100%.</w:t>
            </w:r>
          </w:p>
          <w:p w14:paraId="0C490F2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Observatie!</w:t>
            </w:r>
          </w:p>
          <w:p w14:paraId="7A8A680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cazul asociaților/acționarilor persoane fizice, întreprinderile implicate în una dintre relațiile în cauză prin intermediul unei persoane fizice sau al unui grup de persoane fizice care acționează în comun sunt de asemenea considerate întreprinderi legate dacă se angajează în activitatea lor sau într-o parte a activităţii lor pe aceeași piață relevantă sau pe pieţe adiacente.</w:t>
            </w:r>
          </w:p>
          <w:p w14:paraId="585E42A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O „piaţă adiacentă” este considerată a fi piaţa unui produs sau a unui serviciu situată direct în amonte sau în aval de piaţa relevantă.</w:t>
            </w:r>
          </w:p>
          <w:p w14:paraId="7F71EB9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Dupa caz, modalitatea de calculul pentru intreprinderi legate, se va aplica și pentru mai mult de două intreprinderi în care se regăsesc aceleași persoane fizice sau juridice (X,Y…n) si dețin împreună cel puţin 50% plus 1 din totalul acţiunilor/ părţilor sociale /drepturilor de vot în oricare dintre proporții, condiția fiind ca aceștia să întrunească împreună cel puţin 50% plus 1 din totalul acţiunilor/ părţilor sociale /drepturilor de vot in cadrul intreprinderilor identificate, în care dețin calitatea de asociați/acționari.</w:t>
            </w:r>
          </w:p>
          <w:p w14:paraId="630A121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Atenționare!</w:t>
            </w:r>
            <w:r>
              <w:rPr>
                <w:rFonts w:hint="default" w:ascii="Cambria" w:hAnsi="Cambria" w:cs="Cambria"/>
                <w:b w:val="0"/>
                <w:sz w:val="20"/>
                <w:szCs w:val="20"/>
              </w:rPr>
              <w:t> </w:t>
            </w:r>
          </w:p>
          <w:p w14:paraId="38433AE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Prin intermediul persoanelor fizice care dețin calitatea de asociati/acționari în cadrul a două sau mai multor intreprinderi, nu se va realiza calculul pentru intreprinderi partenere și nu se va întocmi fișa de parteneriat conform prevederilor Legii 346/2003 si a Recomandarilor CE- modelul de calcul prezentat în Ghidul pentru IMM-uri, pentru persoane juridice.</w:t>
            </w:r>
          </w:p>
          <w:p w14:paraId="64C2664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Prin intermediul persoanelor fizice (asociați/acționari), intreprinderile pot fi numai “legate” </w:t>
            </w:r>
            <w:r>
              <w:rPr>
                <w:rFonts w:hint="default" w:ascii="Cambria" w:hAnsi="Cambria" w:cs="Cambria"/>
                <w:b/>
                <w:sz w:val="20"/>
                <w:szCs w:val="20"/>
              </w:rPr>
              <w:t>numai în situațiile în care intreprinderile respective activează pe piața relevantă (aceiași piață) sau pe piețe adiacente (amonte și/sau aval).</w:t>
            </w:r>
          </w:p>
          <w:p w14:paraId="115ACFA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Dacă o microintreprindere A, este legată cu o altă intreprindere mijolocie, B, pentru încadrarea in categoria de întreprindere mică, mijlocie sau microîntreprindere se vor analiza situațiile financiare ale firmei legate, aferente anilor anteriori depunerii proiectului. În urma calculului se va verifica daca aceste plafoane au fost depasite de firma legată (B) in două exerciţii financiare consecutive, iar dacă au fost depasite firma A va fi incadrata in aceeasi categorie cu firma B.</w:t>
            </w:r>
          </w:p>
          <w:p w14:paraId="70DACD7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Verificări generale</w:t>
            </w:r>
            <w:r>
              <w:rPr>
                <w:rFonts w:hint="default" w:ascii="Cambria" w:hAnsi="Cambria" w:cs="Cambria"/>
                <w:b w:val="0"/>
                <w:sz w:val="20"/>
                <w:szCs w:val="20"/>
              </w:rPr>
              <w:t>:</w:t>
            </w:r>
          </w:p>
          <w:p w14:paraId="3E3B999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Pentru verificările ce vizează firme înființate înainte de anul 2000 se vor lua în considerare Numele și Data Nașterii persoanei verificate iar pentru perioada ulterioară anului 2000, CNP –ul.</w:t>
            </w:r>
          </w:p>
          <w:p w14:paraId="7706AC1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w:t>
            </w:r>
            <w:r>
              <w:rPr>
                <w:rFonts w:hint="default" w:ascii="Cambria" w:hAnsi="Cambria" w:cs="Cambria"/>
                <w:b w:val="0"/>
                <w:i/>
                <w:sz w:val="20"/>
                <w:szCs w:val="20"/>
              </w:rPr>
              <w:t>n funcţie de cota de participare se realizeaza  c</w:t>
            </w:r>
            <w:r>
              <w:rPr>
                <w:rFonts w:hint="default" w:ascii="Cambria" w:hAnsi="Cambria" w:cs="Cambria"/>
                <w:b w:val="0"/>
                <w:sz w:val="20"/>
                <w:szCs w:val="20"/>
              </w:rPr>
              <w:t>alculul numarului mediu de salariati si a cifrei de afaceri conform precizarilor din Legea nr. 346/2004, art. 4 şi Ghidul IMM respectiv încadrarea în categoria de microîntreprindere, întreprindere mică</w:t>
            </w:r>
            <w:r>
              <w:rPr>
                <w:rFonts w:hint="default" w:ascii="Cambria" w:hAnsi="Cambria" w:cs="Cambria"/>
                <w:b w:val="0"/>
                <w:sz w:val="20"/>
                <w:szCs w:val="20"/>
                <w:u w:val="single"/>
              </w:rPr>
              <w:t> </w:t>
            </w:r>
            <w:r>
              <w:rPr>
                <w:rFonts w:hint="default" w:ascii="Cambria" w:hAnsi="Cambria" w:cs="Cambria"/>
                <w:b/>
                <w:sz w:val="20"/>
                <w:szCs w:val="20"/>
              </w:rPr>
              <w:t>la momentul depunerii cererii de finanţare.</w:t>
            </w:r>
          </w:p>
          <w:p w14:paraId="428174F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intreprinderea nou infiintata, numarul de salariati este cel declarat in Declaratia privind incadrarea intreprinderii  in categoria intreprinderilor mici si mijlocii si poate fi diferit de numarul  de salariati prevazut in proiect.</w:t>
            </w:r>
          </w:p>
          <w:p w14:paraId="3A17138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va atasa print-screen–urile și Cerificatele Constatatoare din RECOM identificate pentru solicitant, acționarii/ asociații acestuia, pentru a incheia verificarea realizată.</w:t>
            </w:r>
          </w:p>
          <w:p w14:paraId="6E0AA4B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Notă</w:t>
            </w:r>
            <w:r>
              <w:rPr>
                <w:rFonts w:hint="default" w:ascii="Cambria" w:hAnsi="Cambria" w:cs="Cambria"/>
                <w:b w:val="0"/>
                <w:sz w:val="20"/>
                <w:szCs w:val="20"/>
              </w:rPr>
              <w:t>: </w:t>
            </w:r>
            <w:r>
              <w:rPr>
                <w:rFonts w:hint="default" w:ascii="Cambria" w:hAnsi="Cambria" w:cs="Cambria"/>
                <w:b w:val="0"/>
                <w:i/>
                <w:sz w:val="20"/>
                <w:szCs w:val="20"/>
              </w:rPr>
              <w:t>Solicitantul poate depăşi categoria de microintreprindere/intreprindere mica pe perioada de implementare a proiectului.</w:t>
            </w:r>
          </w:p>
          <w:p w14:paraId="18DA4B2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Se verifică, în RECOM, dacă solicitantul este înscris la ONRC. În cazul în care solicitantul nu se regăseşte in RECOM online sau la ONRC înregistrat cererea de finanţare va fi declarată neeligibilă</w:t>
            </w:r>
          </w:p>
          <w:p w14:paraId="641A0B2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29044A7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351BEBD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p w14:paraId="4D993B6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Totodată, expertul va solicita informaţii suplimentare in cazul in care </w:t>
            </w:r>
            <w:r>
              <w:rPr>
                <w:rFonts w:hint="default" w:ascii="Cambria" w:hAnsi="Cambria" w:cs="Cambria"/>
                <w:b w:val="0"/>
                <w:i/>
                <w:sz w:val="20"/>
                <w:szCs w:val="20"/>
                <w:u w:val="single"/>
              </w:rPr>
              <w:t>in structura actionariaţului sunt </w:t>
            </w:r>
            <w:r>
              <w:rPr>
                <w:rFonts w:hint="default" w:ascii="Cambria" w:hAnsi="Cambria" w:cs="Cambria"/>
                <w:b/>
                <w:i/>
                <w:sz w:val="20"/>
                <w:szCs w:val="20"/>
                <w:u w:val="single"/>
              </w:rPr>
              <w:t>persoane fizice sau juridice inregistrate în altă ţară</w:t>
            </w:r>
            <w:r>
              <w:rPr>
                <w:rFonts w:hint="default" w:ascii="Cambria" w:hAnsi="Cambria" w:cs="Cambria"/>
                <w:b w:val="0"/>
                <w:i/>
                <w:sz w:val="20"/>
                <w:szCs w:val="20"/>
                <w:u w:val="single"/>
              </w:rPr>
              <w:t>  care deţin părţi sociale/ acţiuni in proportie mai mare de 25%</w:t>
            </w:r>
          </w:p>
          <w:p w14:paraId="0CB9339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Dacă în urma verificării documentelor conform metodologiei se constată respectarea condițiilor impuse, expertul bifează </w:t>
            </w:r>
            <w:r>
              <w:rPr>
                <w:rFonts w:hint="default" w:ascii="Cambria" w:hAnsi="Cambria" w:cs="Cambria"/>
                <w:b/>
                <w:sz w:val="20"/>
                <w:szCs w:val="20"/>
              </w:rPr>
              <w:t>„DA”</w:t>
            </w:r>
            <w:r>
              <w:rPr>
                <w:rFonts w:hint="default" w:ascii="Cambria" w:hAnsi="Cambria" w:cs="Cambria"/>
                <w:b w:val="0"/>
                <w:sz w:val="20"/>
                <w:szCs w:val="20"/>
              </w:rPr>
              <w:t> pentru îndeplinirea criteriului de eligibilitate.</w:t>
            </w:r>
          </w:p>
          <w:p w14:paraId="5E58067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În caz contrar expertul bifează căsuța </w:t>
            </w:r>
            <w:r>
              <w:rPr>
                <w:rFonts w:hint="default" w:ascii="Cambria" w:hAnsi="Cambria" w:cs="Cambria"/>
                <w:b/>
                <w:sz w:val="20"/>
                <w:szCs w:val="20"/>
              </w:rPr>
              <w:t>”NU”</w:t>
            </w:r>
            <w:r>
              <w:rPr>
                <w:rFonts w:hint="default" w:ascii="Cambria" w:hAnsi="Cambria" w:cs="Cambria"/>
                <w:b w:val="0"/>
                <w:sz w:val="20"/>
                <w:szCs w:val="20"/>
              </w:rPr>
              <w:t>, motivează poziția lui la rubrica Observații, iar cererea de finanțare va fi declarată </w:t>
            </w:r>
            <w:r>
              <w:rPr>
                <w:rFonts w:hint="default" w:ascii="Cambria" w:hAnsi="Cambria" w:cs="Cambria"/>
                <w:b/>
                <w:sz w:val="20"/>
                <w:szCs w:val="20"/>
              </w:rPr>
              <w:t>neeligibilă</w:t>
            </w:r>
            <w:r>
              <w:rPr>
                <w:rFonts w:hint="default" w:ascii="Cambria" w:hAnsi="Cambria" w:cs="Cambria"/>
                <w:b w:val="0"/>
                <w:sz w:val="20"/>
                <w:szCs w:val="20"/>
              </w:rPr>
              <w:t>. </w:t>
            </w:r>
            <w:r>
              <w:rPr>
                <w:rFonts w:hint="default" w:ascii="Cambria" w:hAnsi="Cambria" w:cs="Cambria"/>
                <w:b/>
                <w:sz w:val="20"/>
                <w:szCs w:val="20"/>
              </w:rPr>
              <w:t>Se continuă verificarea eligibilității</w:t>
            </w:r>
            <w:r>
              <w:rPr>
                <w:rFonts w:hint="default" w:ascii="Cambria" w:hAnsi="Cambria" w:cs="Cambria"/>
                <w:b w:val="0"/>
                <w:sz w:val="20"/>
                <w:szCs w:val="20"/>
              </w:rPr>
              <w:t>.  </w:t>
            </w:r>
          </w:p>
        </w:tc>
        <w:tc>
          <w:tcPr>
            <w:tcW w:w="272" w:type="pct"/>
            <w:vMerge w:val="continue"/>
          </w:tcPr>
          <w:p w14:paraId="72D3D9AE">
            <w:pPr>
              <w:spacing w:after="0" w:line="240" w:lineRule="auto"/>
            </w:pPr>
          </w:p>
        </w:tc>
        <w:tc>
          <w:tcPr>
            <w:tcW w:w="272" w:type="pct"/>
            <w:vMerge w:val="continue"/>
          </w:tcPr>
          <w:p w14:paraId="373F8256">
            <w:pPr>
              <w:spacing w:after="0" w:line="240" w:lineRule="auto"/>
            </w:pPr>
          </w:p>
        </w:tc>
        <w:tc>
          <w:tcPr>
            <w:tcW w:w="606" w:type="pct"/>
            <w:vMerge w:val="continue"/>
          </w:tcPr>
          <w:p w14:paraId="2F4688CA">
            <w:pPr>
              <w:spacing w:after="0" w:line="240" w:lineRule="auto"/>
            </w:pPr>
          </w:p>
        </w:tc>
      </w:tr>
      <w:tr w14:paraId="16F8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3FBBCB27">
            <w:pPr>
              <w:spacing w:after="0" w:line="240" w:lineRule="auto"/>
            </w:pPr>
            <w:r>
              <w:rPr>
                <w:rFonts w:ascii="Cambria Bold" w:hAnsi="Cambria Bold"/>
                <w:b/>
                <w:color w:val="1B4167"/>
                <w:sz w:val="22"/>
                <w:szCs w:val="22"/>
              </w:rPr>
              <w:t>EG 2</w:t>
            </w:r>
          </w:p>
        </w:tc>
        <w:tc>
          <w:tcPr>
            <w:tcW w:w="3477" w:type="pct"/>
            <w:vAlign w:val="center"/>
          </w:tcPr>
          <w:p w14:paraId="654605EA">
            <w:pPr>
              <w:spacing w:after="0" w:line="240" w:lineRule="auto"/>
            </w:pPr>
            <w:r>
              <w:rPr>
                <w:rFonts w:ascii="Cambria Bold" w:hAnsi="Cambria Bold"/>
                <w:b/>
                <w:color w:val="1B4167"/>
                <w:sz w:val="22"/>
                <w:szCs w:val="22"/>
              </w:rPr>
              <w:t>Solicitantul nu trebuie să fie în insolvență sau incapacitate de plată.</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1D52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3AEA9980">
                  <w:pPr>
                    <w:keepNext/>
                    <w:spacing w:after="0" w:line="240" w:lineRule="auto"/>
                    <w:jc w:val="center"/>
                  </w:pPr>
                  <w:r>
                    <w:rPr>
                      <w:rFonts w:ascii="Cambria" w:hAnsi="Cambria"/>
                      <w:b w:val="0"/>
                      <w:sz w:val="24"/>
                    </w:rPr>
                    <w:t> </w:t>
                  </w:r>
                </w:p>
              </w:tc>
            </w:tr>
          </w:tbl>
          <w:p w14:paraId="7C39E61B">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47BE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753DC360">
                  <w:pPr>
                    <w:keepNext/>
                    <w:spacing w:after="0" w:line="240" w:lineRule="auto"/>
                    <w:jc w:val="center"/>
                  </w:pPr>
                  <w:r>
                    <w:rPr>
                      <w:rFonts w:ascii="Cambria" w:hAnsi="Cambria"/>
                      <w:b w:val="0"/>
                      <w:sz w:val="24"/>
                    </w:rPr>
                    <w:t> </w:t>
                  </w:r>
                </w:p>
              </w:tc>
            </w:tr>
          </w:tbl>
          <w:p w14:paraId="08657639">
            <w:pPr>
              <w:spacing w:after="0" w:line="240" w:lineRule="auto"/>
            </w:pPr>
          </w:p>
        </w:tc>
        <w:tc>
          <w:tcPr>
            <w:tcW w:w="606" w:type="pct"/>
            <w:vMerge w:val="restart"/>
            <w:vAlign w:val="top"/>
          </w:tcPr>
          <w:p w14:paraId="1C74C98D">
            <w:pPr>
              <w:spacing w:after="0" w:line="240" w:lineRule="auto"/>
            </w:pPr>
          </w:p>
        </w:tc>
      </w:tr>
      <w:tr w14:paraId="2894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1647D6D9">
            <w:pPr>
              <w:spacing w:after="0" w:line="240" w:lineRule="auto"/>
            </w:pPr>
          </w:p>
        </w:tc>
        <w:tc>
          <w:tcPr>
            <w:tcW w:w="3477" w:type="pct"/>
            <w:vAlign w:val="top"/>
          </w:tcPr>
          <w:p w14:paraId="6D0C2C7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Solicitantul trebuie să fi semnat Declarația F a Cererii de Finanțare.</w:t>
            </w:r>
          </w:p>
          <w:p w14:paraId="09F7F4C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Documente de verificat:</w:t>
            </w:r>
          </w:p>
          <w:p w14:paraId="69C1155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Baza de date a serviciului online RECOM a ONRC.</w:t>
            </w:r>
          </w:p>
          <w:p w14:paraId="30F99BB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Secțiunea F- Declarație pe propria răspundere a solicitantului.</w:t>
            </w:r>
          </w:p>
          <w:p w14:paraId="449FA64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C43069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toate tipurile de întreprinderi se verifică Certificatul constatator din ONRC pentru a se putea identifica eventualele decizii de insolvență și se verifică Buletinul procedurilor de insolvență pe site-ul Ministerului justiției – Oficiul național al Registrului Comerțului https://portal.onrc.ro/ONRCPortalWeb/ONRCPortal.portal.</w:t>
            </w:r>
          </w:p>
          <w:p w14:paraId="5C4AF7B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Expertul verifică dacă solicitantul și-a însușit Declarația pe propria răspundere a solicitantului – secțiunea F din cadrul Cererii de finanțare.</w:t>
            </w:r>
          </w:p>
          <w:p w14:paraId="112032B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Dacă în urma verificării documentelor se constată respectarea condițiilor impuse, expertul bifează în căsuța corespunzătoare </w:t>
            </w:r>
            <w:r>
              <w:rPr>
                <w:rFonts w:hint="default" w:ascii="Cambria" w:hAnsi="Cambria" w:cs="Cambria"/>
                <w:b/>
                <w:sz w:val="20"/>
                <w:szCs w:val="20"/>
              </w:rPr>
              <w:t>”DA”.</w:t>
            </w:r>
            <w:r>
              <w:rPr>
                <w:rFonts w:hint="default" w:ascii="Cambria" w:hAnsi="Cambria" w:cs="Cambria"/>
                <w:b w:val="0"/>
                <w:sz w:val="20"/>
                <w:szCs w:val="20"/>
              </w:rPr>
              <w:t> În caz contrar, expertul bifează în căsuța </w:t>
            </w:r>
            <w:r>
              <w:rPr>
                <w:rFonts w:hint="default" w:ascii="Cambria" w:hAnsi="Cambria" w:cs="Cambria"/>
                <w:b/>
                <w:sz w:val="20"/>
                <w:szCs w:val="20"/>
              </w:rPr>
              <w:t>”NU”</w:t>
            </w:r>
            <w:r>
              <w:rPr>
                <w:rFonts w:hint="default" w:ascii="Cambria" w:hAnsi="Cambria" w:cs="Cambria"/>
                <w:b w:val="0"/>
                <w:sz w:val="20"/>
                <w:szCs w:val="20"/>
              </w:rPr>
              <w:t>, motivează poziția lui la rubrica ”Observații”, iar cererea de finanțare va fi declarată neeligibilă. </w:t>
            </w:r>
          </w:p>
        </w:tc>
        <w:tc>
          <w:tcPr>
            <w:tcW w:w="272" w:type="pct"/>
            <w:vMerge w:val="continue"/>
          </w:tcPr>
          <w:p w14:paraId="7C1FD824">
            <w:pPr>
              <w:spacing w:after="0" w:line="240" w:lineRule="auto"/>
            </w:pPr>
          </w:p>
        </w:tc>
        <w:tc>
          <w:tcPr>
            <w:tcW w:w="272" w:type="pct"/>
            <w:vMerge w:val="continue"/>
          </w:tcPr>
          <w:p w14:paraId="0348DFC7">
            <w:pPr>
              <w:spacing w:after="0" w:line="240" w:lineRule="auto"/>
            </w:pPr>
          </w:p>
        </w:tc>
        <w:tc>
          <w:tcPr>
            <w:tcW w:w="606" w:type="pct"/>
            <w:vMerge w:val="continue"/>
          </w:tcPr>
          <w:p w14:paraId="114ABF99">
            <w:pPr>
              <w:spacing w:after="0" w:line="240" w:lineRule="auto"/>
            </w:pPr>
          </w:p>
        </w:tc>
      </w:tr>
      <w:tr w14:paraId="29C2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5F2BAAE1">
            <w:pPr>
              <w:spacing w:after="0" w:line="240" w:lineRule="auto"/>
            </w:pPr>
            <w:r>
              <w:rPr>
                <w:rFonts w:ascii="Cambria Bold" w:hAnsi="Cambria Bold"/>
                <w:b/>
                <w:color w:val="1B4167"/>
                <w:sz w:val="22"/>
                <w:szCs w:val="22"/>
              </w:rPr>
              <w:t>EG 3</w:t>
            </w:r>
          </w:p>
        </w:tc>
        <w:tc>
          <w:tcPr>
            <w:tcW w:w="3477" w:type="pct"/>
            <w:vAlign w:val="center"/>
          </w:tcPr>
          <w:p w14:paraId="711CA70F">
            <w:pPr>
              <w:spacing w:after="0" w:line="240" w:lineRule="auto"/>
            </w:pPr>
            <w:r>
              <w:rPr>
                <w:rFonts w:ascii="Cambria Bold" w:hAnsi="Cambria Bold"/>
                <w:b/>
                <w:color w:val="1B4167"/>
                <w:sz w:val="22"/>
                <w:szCs w:val="22"/>
              </w:rPr>
              <w:t>Investiția trebuie să se realizeze în teritoriul GAL ”Dealurile Sultanului”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7B96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034D394A">
                  <w:pPr>
                    <w:keepNext/>
                    <w:spacing w:after="0" w:line="240" w:lineRule="auto"/>
                    <w:jc w:val="center"/>
                  </w:pPr>
                  <w:r>
                    <w:rPr>
                      <w:rFonts w:ascii="Cambria" w:hAnsi="Cambria"/>
                      <w:b w:val="0"/>
                      <w:sz w:val="24"/>
                    </w:rPr>
                    <w:t> </w:t>
                  </w:r>
                </w:p>
              </w:tc>
            </w:tr>
          </w:tbl>
          <w:p w14:paraId="33E261B6">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7E0E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46B34195">
                  <w:pPr>
                    <w:keepNext/>
                    <w:spacing w:after="0" w:line="240" w:lineRule="auto"/>
                    <w:jc w:val="center"/>
                  </w:pPr>
                  <w:r>
                    <w:rPr>
                      <w:rFonts w:ascii="Cambria" w:hAnsi="Cambria"/>
                      <w:b w:val="0"/>
                      <w:sz w:val="24"/>
                    </w:rPr>
                    <w:t> </w:t>
                  </w:r>
                </w:p>
              </w:tc>
            </w:tr>
          </w:tbl>
          <w:p w14:paraId="3DD71CF3">
            <w:pPr>
              <w:spacing w:after="0" w:line="240" w:lineRule="auto"/>
            </w:pPr>
          </w:p>
        </w:tc>
        <w:tc>
          <w:tcPr>
            <w:tcW w:w="606" w:type="pct"/>
            <w:vMerge w:val="restart"/>
            <w:vAlign w:val="top"/>
          </w:tcPr>
          <w:p w14:paraId="1C229F72">
            <w:pPr>
              <w:spacing w:after="0" w:line="240" w:lineRule="auto"/>
            </w:pPr>
          </w:p>
        </w:tc>
      </w:tr>
      <w:tr w14:paraId="43A6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6EC623C2">
            <w:pPr>
              <w:spacing w:after="0" w:line="240" w:lineRule="auto"/>
            </w:pPr>
          </w:p>
        </w:tc>
        <w:tc>
          <w:tcPr>
            <w:tcW w:w="3477" w:type="pct"/>
            <w:vAlign w:val="top"/>
          </w:tcPr>
          <w:p w14:paraId="2BAAA70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Amplasamentul investiției propuse prin Planul de Afaceri trebuie să fie pe teritoriul uneia dintre localitățile componente ale GAL Dealurile Sultanului.</w:t>
            </w:r>
          </w:p>
          <w:p w14:paraId="07FE549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0E46AC0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0F6443C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 Planul de Afaceri.</w:t>
            </w:r>
          </w:p>
          <w:p w14:paraId="353E557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-Baza de date a serviciului RECOM a ONRC.</w:t>
            </w:r>
          </w:p>
          <w:p w14:paraId="72A8298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-Secțiunea F</w:t>
            </w:r>
            <w:r>
              <w:rPr>
                <w:rFonts w:hint="default" w:ascii="Cambria" w:hAnsi="Cambria" w:cs="Cambria"/>
                <w:b w:val="0"/>
                <w:sz w:val="20"/>
                <w:szCs w:val="20"/>
              </w:rPr>
              <w:t> a Cererii de Finanțare – Declarație pe propria răspundere – că va deschide punct de lucru în teritoriul GAL, cu codul/codurile CAEN al activității/ activităților pentru care solicit finanțare, când voi îndeplini condițiile, conform legislației în vigoare.</w:t>
            </w:r>
          </w:p>
          <w:p w14:paraId="79C9DFA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2 – </w:t>
            </w:r>
            <w:r>
              <w:rPr>
                <w:rFonts w:hint="default" w:ascii="Cambria" w:hAnsi="Cambria" w:cs="Cambria"/>
                <w:b w:val="0"/>
                <w:sz w:val="20"/>
                <w:szCs w:val="20"/>
              </w:rPr>
              <w:t>Documente pe care solicitanții trebuie să le prezinte pentru terenurile și clădirile aferente obiectivelor prevăzute în planul de Afaceri.</w:t>
            </w:r>
          </w:p>
          <w:p w14:paraId="3632AED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r>
              <w:rPr>
                <w:rFonts w:hint="default" w:ascii="Cambria" w:hAnsi="Cambria" w:cs="Cambria"/>
                <w:b w:val="0"/>
                <w:i/>
                <w:sz w:val="20"/>
                <w:szCs w:val="20"/>
              </w:rPr>
              <w:t>În cazul solicitanților Persoane Fizice Autorizate, Întreprinderi Individuale, care dețin în proprietate terenul aferent investiției, în calitate de persoane fizice împreună cu soțul/soția, </w:t>
            </w:r>
            <w:r>
              <w:rPr>
                <w:rFonts w:hint="default" w:ascii="Cambria" w:hAnsi="Cambria" w:cs="Cambria"/>
                <w:b/>
                <w:i/>
                <w:sz w:val="20"/>
                <w:szCs w:val="20"/>
              </w:rPr>
              <w:t>se vor depune atât documentul prin care a fost dobândit terenul de persoane fizică</w:t>
            </w:r>
            <w:r>
              <w:rPr>
                <w:rFonts w:hint="default" w:ascii="Cambria" w:hAnsi="Cambria" w:cs="Cambria"/>
                <w:b w:val="0"/>
                <w:i/>
                <w:sz w:val="20"/>
                <w:szCs w:val="20"/>
              </w:rPr>
              <w:t>, conform documentelor de la punctul 2.1, cât și </w:t>
            </w:r>
            <w:r>
              <w:rPr>
                <w:rFonts w:hint="default" w:ascii="Cambria" w:hAnsi="Cambria" w:cs="Cambria"/>
                <w:b/>
                <w:i/>
                <w:sz w:val="20"/>
                <w:szCs w:val="20"/>
              </w:rPr>
              <w:t>declarația soțului/soției prin care își dă acordul referitor la realizarea și implementarea proiectului de către PFA, II, pe toată perioada de valabilitate a contractului cu AFIR</w:t>
            </w:r>
            <w:r>
              <w:rPr>
                <w:rFonts w:hint="default" w:ascii="Cambria" w:hAnsi="Cambria" w:cs="Cambria"/>
                <w:b w:val="0"/>
                <w:i/>
                <w:sz w:val="20"/>
                <w:szCs w:val="20"/>
              </w:rPr>
              <w:t>:</w:t>
            </w:r>
          </w:p>
          <w:p w14:paraId="0C68D7F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D3E0F7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prin serviciul online RECOM, dacă sediul și punctul/punctele de lucru existente, inclusiv locația unde se va desfășura activitatea pentru care se solicită finanțarea propusă prin proiect conform Cererii de Finanțare, sunt localizate în teritoriul GAL Dealurile Sultanului și sunt în concordanță cu informațiile prezentate în Planul de Afaceri.</w:t>
            </w:r>
          </w:p>
          <w:p w14:paraId="64A1B29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punctul de lucru aferent investiției vizate nu este constituit în momentul depunerii cererii de Finanțare, se pot verifica pct. 8 din Declarația pe propria răspundere – secțiunea F din cererea de Finanțare. </w:t>
            </w:r>
          </w:p>
          <w:p w14:paraId="7EA3F60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informațiile cuprinse în Doc. 2 sunt în concordanță cu Planul de Afaceri.</w:t>
            </w:r>
          </w:p>
          <w:p w14:paraId="5CB8C58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1B40BA0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2.1 </w:t>
            </w:r>
            <w:r>
              <w:rPr>
                <w:rFonts w:hint="default" w:ascii="Cambria" w:hAnsi="Cambria" w:cs="Cambria"/>
                <w:b/>
                <w:sz w:val="20"/>
                <w:szCs w:val="20"/>
                <w:u w:val="single"/>
              </w:rPr>
              <w:t>Pentru proiecte care presupun realizarea de lucrări de construcție sau achiziția de utilaje/ echipamente cu montaj, iar lucrările aferente construcției/ montajului acestor echipamente necesită obținerea autorizației de construire (încadrate în categoria 9.6.1), se va prezenta înscrisul care să certifice, după caz:</w:t>
            </w:r>
          </w:p>
          <w:p w14:paraId="0E07E77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 </w:t>
            </w:r>
            <w:r>
              <w:rPr>
                <w:rFonts w:hint="default" w:ascii="Cambria" w:hAnsi="Cambria" w:cs="Cambria"/>
                <w:b/>
                <w:sz w:val="20"/>
                <w:szCs w:val="20"/>
              </w:rPr>
              <w:t>Dreptul de proprietate privată</w:t>
            </w:r>
          </w:p>
          <w:p w14:paraId="72AC7AA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Actele doveditoare ale dreptului de proprietate privată, reprezentate de înscrisurile constatatoare ale unui act juridic civil, jurisdicțional sau administrativ cu efect constitutiv translativ sau declarativ de proprietate, precum:</w:t>
            </w:r>
          </w:p>
          <w:p w14:paraId="3959628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Actele juridice translative de proprietate, precum contractele de vânzare-cumpărare, donație, schimb, etc;</w:t>
            </w:r>
          </w:p>
          <w:p w14:paraId="1472F50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Actele juridice declarative de proprietate, precum împărțeala judiciară sau tranzacția;</w:t>
            </w:r>
          </w:p>
          <w:p w14:paraId="3606224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Actele jurisdicționale declarative, precum hotărârile judecătorești cu putere de res-judecata, de partaj, de constatare a uzucapiunii imobiliare, etc.</w:t>
            </w:r>
          </w:p>
          <w:p w14:paraId="64F01F3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Actele jurisdicționale, precum ordonanțele de adjudecare.</w:t>
            </w:r>
          </w:p>
          <w:p w14:paraId="02866BD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 </w:t>
            </w:r>
            <w:r>
              <w:rPr>
                <w:rFonts w:hint="default" w:ascii="Cambria" w:hAnsi="Cambria" w:cs="Cambria"/>
                <w:b/>
                <w:sz w:val="20"/>
                <w:szCs w:val="20"/>
              </w:rPr>
              <w:t>Dreptul de concesiune</w:t>
            </w:r>
            <w:r>
              <w:rPr>
                <w:rFonts w:hint="default" w:ascii="Cambria" w:hAnsi="Cambria" w:cs="Cambria"/>
                <w:b w:val="0"/>
                <w:sz w:val="20"/>
                <w:szCs w:val="20"/>
              </w:rPr>
              <w:t> </w:t>
            </w:r>
          </w:p>
          <w:p w14:paraId="525F66A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Contract de concesiune, încheiat în conformitate cu legislația în vigoare, care acoperă o perioadă de cel puțin 10 ani începând cu anul depunerii cererii de finanțare, corespunzătoare asigurării sustenabilității investiției și care oferă dreptul titularului de a executa lucrările de construcție prevăzute prin proiect, în copie.</w:t>
            </w:r>
          </w:p>
          <w:p w14:paraId="3DAD7CF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contractului de concesiune pentru clădiri, acesta va fi însoțit de o adresă emisă de concedent care să specifice dacă pentru clădirea concesionată există solicitări privind retrocedarea.</w:t>
            </w:r>
          </w:p>
          <w:p w14:paraId="12D1A96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contractului de concesiune pentru terenuri, acesta va fi însoțit de o adresă emisă de concedent care să specifice:</w:t>
            </w:r>
          </w:p>
          <w:p w14:paraId="5057AFF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suprafața concesionată la zi – dacă pentru suprafața concesionată există solicitări privind retrocedarea sau diminuarea și dacă da, să se menționeze care este suprafața supusă acestui proces;</w:t>
            </w:r>
          </w:p>
          <w:p w14:paraId="5918237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situația privind respectarea clauzelor contractuale, dacă este în graficul de realizare a investițiilor prevăzute în contract, dacă concesionarul și-a respectat graficul de plată a redevenței și alte clauze.</w:t>
            </w:r>
          </w:p>
          <w:p w14:paraId="7FFD82F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 </w:t>
            </w:r>
            <w:r>
              <w:rPr>
                <w:rFonts w:hint="default" w:ascii="Cambria" w:hAnsi="Cambria" w:cs="Cambria"/>
                <w:b/>
                <w:sz w:val="20"/>
                <w:szCs w:val="20"/>
              </w:rPr>
              <w:t>Dreptul de superficie.</w:t>
            </w:r>
          </w:p>
          <w:p w14:paraId="4F0F1A2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Contract de superficie care acoperă o perioadă de cel puțin 10 ani începând cu anul depunerii Cererii de Finanțare, corespunzătoare asigurării sustenabilității investiției și care oferă dreptul titularului de a executa lucrările de construcție prevăzute prin proiect, în copie.</w:t>
            </w:r>
          </w:p>
          <w:p w14:paraId="149CFCE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7BC5041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NOU! AFIR va obține Extrasul de carte Funciară aferent imobilului (teren/ clădire) pe baza datelor cadastrale înscrise de către solicitant în Cererea de Finanțare în secțiunea dedicată. Solicitanții trebuie să se asigure că vor introduce datele corecte în secțiunea A10 dedicată din Cererea de Finanțare. </w:t>
            </w:r>
          </w:p>
          <w:p w14:paraId="00F7DAB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va verifica dacă extrasul de carte Funciară pentru informare conține planul parcelar cu localizare certă. Nu se acceptă la depunerea Cererii de Finanțare Extras de Carte Funciară pentru informare cu mențiunea ”imobil înregistrat în planul cadastral fără localizare certă datorită lipsei planului parcelar”.</w:t>
            </w:r>
          </w:p>
          <w:p w14:paraId="5C14754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4BE007E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evaluator poate solicita informații suplimentare și încheierea de carte funciară emisă de OCPI, dacă consideră necesar. Totodată, expertul poate solicita prin informații suplimentare și extrasul de carte funciară numai dacă, din cauza unor probleme tehnice/erori introducere date de cadastru în Cererea de Finanțare, nu poate fi accesat extrasul de carte funciară aferent solicitantului. </w:t>
            </w:r>
          </w:p>
          <w:p w14:paraId="0ADE2D3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2.2. </w:t>
            </w:r>
            <w:r>
              <w:rPr>
                <w:rFonts w:hint="default" w:ascii="Cambria" w:hAnsi="Cambria" w:cs="Cambria"/>
                <w:b/>
                <w:sz w:val="20"/>
                <w:szCs w:val="20"/>
                <w:u w:val="single"/>
              </w:rPr>
              <w:t>Pentru proiectele care propun lucrări de construcții, achiziție de mașini și/sau utilaje fără montaj sau al căror montaj NU presupune lucrări care necesită obținerea autorizației de construire, se vor prezenta înscrisuri valabile pentru o perioadă de cel puțin 10 ani începând cu anul depunerii Cererii de Finanțare, corespunzătoare asigurării sustenabilității investiției care să certifice, după caz:</w:t>
            </w:r>
          </w:p>
          <w:p w14:paraId="31C9AC2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 dreptul de proprietate privată;</w:t>
            </w:r>
          </w:p>
          <w:p w14:paraId="07A94CE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 dreptul de concesiune;</w:t>
            </w:r>
          </w:p>
          <w:p w14:paraId="49AF60E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 dreptul de superficie,</w:t>
            </w:r>
          </w:p>
          <w:p w14:paraId="2CAEDA0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 dreptul de uzufruct;</w:t>
            </w:r>
          </w:p>
          <w:p w14:paraId="10649EA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 dreptul de folosință cu titlul gratuit;</w:t>
            </w:r>
          </w:p>
          <w:p w14:paraId="1EA1257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f) împrumutul de folosință (comodat);</w:t>
            </w:r>
          </w:p>
          <w:p w14:paraId="570C6EF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g) dreptul de închiriere / locațiune</w:t>
            </w:r>
          </w:p>
          <w:p w14:paraId="361B9F8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De ex.: contract de cesiune, contract de concesiune, contract de locațiune/ închiriere, contract de comodat.</w:t>
            </w:r>
          </w:p>
          <w:p w14:paraId="06F719C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p>
          <w:p w14:paraId="44F6F7F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Definițiile drepturilor reale/ de creanță și ale tipurilor de contracte din cadrul acestui criteriu trebuie interpretate în accepțiunea Codului Civil în vigoare la data lansării prezentului ghid.</w:t>
            </w:r>
          </w:p>
          <w:p w14:paraId="51D7FB2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AFIR va obține Extrasul de Carte Funciară aferent imobilului (teren/clădire) pe baza datelor cadastrale înscrise de către solicitant în Cererea de Finanțare în secțiunea dedicată. Solicitanții trebuie să se asigure că vor introduce datele corecte în secțiunea A10 din Cererea de Finanțare.</w:t>
            </w:r>
          </w:p>
          <w:p w14:paraId="52B056B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u w:val="single"/>
              </w:rPr>
              <w:t>Atenție!</w:t>
            </w:r>
            <w:r>
              <w:rPr>
                <w:rFonts w:hint="default" w:ascii="Cambria" w:hAnsi="Cambria" w:cs="Cambria"/>
                <w:b w:val="0"/>
                <w:sz w:val="20"/>
                <w:szCs w:val="20"/>
              </w:rPr>
              <w:t> Verificarea Extrasului de carte Funciară este necesară numai în situația în care documentele de la punctul 2.2 a,b,c,d,e,f, g de mai sus NU sunt încheiate în formă autentică de către un notar public sau NU sunt emise de o autoritate publică sau NU sunt dobândite printr-o hotărâre judecătorească.</w:t>
            </w:r>
          </w:p>
          <w:p w14:paraId="58AD770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documentele de la 2.2 a, b, c, d ,e f, g de mai sus sunt încheiate în formă autentică de către un notar public sau sunt emise de o autoritate publică sau sunt dobândite printr-o hotărâre judecătorească, se verifică doar documentele da la punctul 2.2.</w:t>
            </w:r>
          </w:p>
          <w:p w14:paraId="667B7EF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imobilul pe care se execută investiția nu este liber de sarcini (ipotecat în vederea constituirii unui credit) expertul verifică acordul creditorului privind execuția investiției și graficul de rambursare a creditului. Expertul evaluator poate solicita informații suplimentare și încheierea de carte funciară emisă de OCPI, dacă consideră necesar. Totodată, expertul poate solicita prin informații suplimentare și extrasul de carte funciară numai dacă, din cauza unor probleme tehnice/erori introducere date de cadastru în Cererea de Finanțare, nu poate fi accesat extrasul de carte funciară aferent solicitantului.</w:t>
            </w:r>
          </w:p>
          <w:p w14:paraId="57CC3DD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cadrul actelor/contractelor de clauze se solicită informații suplimentare pentru a dovedi că acestea nu vor afecta investiția propusă.</w:t>
            </w:r>
          </w:p>
          <w:p w14:paraId="7A2A3AD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Dacă se regăsesc astfel de cauze se solicită informații suplimentare pentru a dovedi că acestea nu vor afecta investiția propusă.</w:t>
            </w:r>
          </w:p>
          <w:p w14:paraId="17B9D25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solicitanților Persoane Fizice Autorizate, Întreprinderi Familiale sau Întreprinderi Individuale  care dețin în proprietate terenul aferent investiției, în calitate de persoane fizice împreună cu soțul/soția, se vor verifica la ”Alte documente” atât documentul prin care a fost dobândit terenul de persoana fizică, conform documentelor de la punctul 2.1, cât și declarația soțului/soției prin care își dă acordul referitor la realizarea și implementarea proiectului de către PFA, IF sau II, pe toată perioada de valabilitate a contractului cu AFIR. Ambele documente vor fi încheiate la notariat în formă autentică.</w:t>
            </w:r>
          </w:p>
          <w:p w14:paraId="608CD46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Dacă în urma verificării documentelor se constată respectarea condițiilor impuse, expertul bifează </w:t>
            </w:r>
            <w:r>
              <w:rPr>
                <w:rFonts w:hint="default" w:ascii="Cambria" w:hAnsi="Cambria" w:cs="Cambria"/>
                <w:b/>
                <w:sz w:val="20"/>
                <w:szCs w:val="20"/>
              </w:rPr>
              <w:t>”DA”</w:t>
            </w:r>
            <w:r>
              <w:rPr>
                <w:rFonts w:hint="default" w:ascii="Cambria" w:hAnsi="Cambria" w:cs="Cambria"/>
                <w:b w:val="0"/>
                <w:sz w:val="20"/>
                <w:szCs w:val="20"/>
              </w:rPr>
              <w:t>. În caz contrar bifează </w:t>
            </w:r>
            <w:r>
              <w:rPr>
                <w:rFonts w:hint="default" w:ascii="Cambria" w:hAnsi="Cambria" w:cs="Cambria"/>
                <w:b/>
                <w:sz w:val="20"/>
                <w:szCs w:val="20"/>
              </w:rPr>
              <w:t>”NU”</w:t>
            </w:r>
            <w:r>
              <w:rPr>
                <w:rFonts w:hint="default" w:ascii="Cambria" w:hAnsi="Cambria" w:cs="Cambria"/>
                <w:b w:val="0"/>
                <w:sz w:val="20"/>
                <w:szCs w:val="20"/>
              </w:rPr>
              <w:t>, motivează poziția li la rubrica ”Observații”, iar cererea de finanțare va fi declarată neeligibilă. Se continuă verificarea eligibilității.</w:t>
            </w:r>
          </w:p>
        </w:tc>
        <w:tc>
          <w:tcPr>
            <w:tcW w:w="272" w:type="pct"/>
            <w:vMerge w:val="continue"/>
          </w:tcPr>
          <w:p w14:paraId="4E807EA0">
            <w:pPr>
              <w:spacing w:after="0" w:line="240" w:lineRule="auto"/>
            </w:pPr>
          </w:p>
        </w:tc>
        <w:tc>
          <w:tcPr>
            <w:tcW w:w="272" w:type="pct"/>
            <w:vMerge w:val="continue"/>
          </w:tcPr>
          <w:p w14:paraId="55D55A97">
            <w:pPr>
              <w:spacing w:after="0" w:line="240" w:lineRule="auto"/>
            </w:pPr>
          </w:p>
        </w:tc>
        <w:tc>
          <w:tcPr>
            <w:tcW w:w="606" w:type="pct"/>
            <w:vMerge w:val="continue"/>
          </w:tcPr>
          <w:p w14:paraId="549D6A03">
            <w:pPr>
              <w:spacing w:after="0" w:line="240" w:lineRule="auto"/>
            </w:pPr>
          </w:p>
        </w:tc>
      </w:tr>
      <w:tr w14:paraId="13DE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2CD2C443">
            <w:pPr>
              <w:spacing w:after="0" w:line="240" w:lineRule="auto"/>
            </w:pPr>
            <w:r>
              <w:rPr>
                <w:rFonts w:ascii="Cambria Bold" w:hAnsi="Cambria Bold"/>
                <w:b/>
                <w:color w:val="1B4167"/>
                <w:sz w:val="22"/>
                <w:szCs w:val="22"/>
              </w:rPr>
              <w:t>EG 4</w:t>
            </w:r>
          </w:p>
        </w:tc>
        <w:tc>
          <w:tcPr>
            <w:tcW w:w="3477" w:type="pct"/>
            <w:vAlign w:val="center"/>
          </w:tcPr>
          <w:p w14:paraId="0EB14719">
            <w:pPr>
              <w:spacing w:after="0" w:line="240" w:lineRule="auto"/>
            </w:pPr>
            <w:r>
              <w:rPr>
                <w:rFonts w:ascii="Cambria Bold" w:hAnsi="Cambria Bold"/>
                <w:b/>
                <w:color w:val="1B4167"/>
                <w:sz w:val="22"/>
                <w:szCs w:val="22"/>
              </w:rPr>
              <w:t>Solicitantul trebuie să prezinte un Plan de afaceri.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5B50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64AB2CD6">
                  <w:pPr>
                    <w:keepNext/>
                    <w:spacing w:after="0" w:line="240" w:lineRule="auto"/>
                    <w:jc w:val="center"/>
                  </w:pPr>
                  <w:r>
                    <w:rPr>
                      <w:rFonts w:ascii="Cambria" w:hAnsi="Cambria"/>
                      <w:b w:val="0"/>
                      <w:sz w:val="24"/>
                    </w:rPr>
                    <w:t> </w:t>
                  </w:r>
                </w:p>
              </w:tc>
            </w:tr>
          </w:tbl>
          <w:p w14:paraId="4FE121D4">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28EF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7B29CB8C">
                  <w:pPr>
                    <w:keepNext/>
                    <w:spacing w:after="0" w:line="240" w:lineRule="auto"/>
                    <w:jc w:val="center"/>
                  </w:pPr>
                  <w:r>
                    <w:rPr>
                      <w:rFonts w:ascii="Cambria" w:hAnsi="Cambria"/>
                      <w:b w:val="0"/>
                      <w:sz w:val="24"/>
                    </w:rPr>
                    <w:t> </w:t>
                  </w:r>
                </w:p>
              </w:tc>
            </w:tr>
          </w:tbl>
          <w:p w14:paraId="59599E4A">
            <w:pPr>
              <w:spacing w:after="0" w:line="240" w:lineRule="auto"/>
            </w:pPr>
          </w:p>
        </w:tc>
        <w:tc>
          <w:tcPr>
            <w:tcW w:w="606" w:type="pct"/>
            <w:vMerge w:val="restart"/>
            <w:vAlign w:val="top"/>
          </w:tcPr>
          <w:p w14:paraId="123E079E">
            <w:pPr>
              <w:spacing w:after="0" w:line="240" w:lineRule="auto"/>
            </w:pPr>
          </w:p>
        </w:tc>
      </w:tr>
      <w:tr w14:paraId="44CF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1C0A9D8C">
            <w:pPr>
              <w:spacing w:after="0" w:line="240" w:lineRule="auto"/>
            </w:pPr>
          </w:p>
        </w:tc>
        <w:tc>
          <w:tcPr>
            <w:tcW w:w="3477" w:type="pct"/>
            <w:vAlign w:val="top"/>
          </w:tcPr>
          <w:p w14:paraId="77042F0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Se verifică existența Planului de afaceri.</w:t>
            </w:r>
          </w:p>
          <w:p w14:paraId="4851006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511EBF1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Plan de Afaceri</w:t>
            </w:r>
          </w:p>
          <w:p w14:paraId="7D44B88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va verifica dacă Planul de Afaceri este prezentat și completat conform modelului cadru din Anexa 2 la Ghidul Solicitantului.</w:t>
            </w:r>
          </w:p>
          <w:p w14:paraId="641762D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P.A. depus împreună cu Cererea de Finanțare nu respectă modelul cadrul sau are un capitol necompletat, cererea de finanțare este neeligibilă prin nerespectarea EG 4.</w:t>
            </w:r>
          </w:p>
          <w:p w14:paraId="3112BA7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din Planul de Afaceri reiese că activitatea/activitățile pentru care se solicită finanțarea se regăsește/regăsesc în Anexa 5 – Lista codurilor CAEN eligibile pentru finanțare în cadrul Intervenției nr. 4 la Ghidul Solicitantului</w:t>
            </w:r>
          </w:p>
          <w:p w14:paraId="642B798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Sunt eligibile proiectele care propun activități aferente unuia sau mai multor coduri CAEN (Rev.3) (maxim 5) incluse în Anexa nr. 5, în situația în care aceste coduri se completează, dezvoltă sau se optimizează reciproc.</w:t>
            </w:r>
          </w:p>
          <w:p w14:paraId="5D86D14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activitățile aferente activităților propuse prin proiect se completează, dezvoltă sau se optimizează reciproc.</w:t>
            </w:r>
          </w:p>
          <w:p w14:paraId="1B8FC54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Expertul verifică dacă din Planul de Afaceri reiese că activitatea/activitățile pentru care solicită finanțarea va/vor fi desfășurată/desfășurate în teritoriul GAL Dealurile Sultanului 2023-2027.</w:t>
            </w:r>
          </w:p>
          <w:p w14:paraId="72F5A5C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verifică dacă în Planul de afaceri sunt menționate minimum 2 – maximum 10 categorii de obiective specifice.</w:t>
            </w:r>
          </w:p>
          <w:p w14:paraId="1C5CA16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procentul este stabilit pentru fiecare obiectiv specific în parte în funcție de importanța acestuia la îndeplinirea obiectivului general al proiectului. </w:t>
            </w:r>
          </w:p>
          <w:p w14:paraId="4B5325E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ponderea fiecărui obiectiv specific este de minim 10% iar suma tuturor procentelor aferente obiectivelor specifice este 100%.</w:t>
            </w:r>
          </w:p>
          <w:p w14:paraId="34699FE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ponderea aferentă unui obiectiv specific este mai mică de 10% și/sau suma ponderilor tuturor obiectivelor specifice diferă de 100%, cererea de finanțare este declarată neeligibilă.</w:t>
            </w:r>
          </w:p>
          <w:p w14:paraId="0C2846E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w:t>
            </w:r>
            <w:r>
              <w:rPr>
                <w:rFonts w:hint="default" w:ascii="Cambria" w:hAnsi="Cambria" w:cs="Cambria"/>
                <w:b/>
                <w:i/>
                <w:sz w:val="20"/>
                <w:szCs w:val="20"/>
              </w:rPr>
              <w:t>Planul de Afaceri</w:t>
            </w:r>
            <w:r>
              <w:rPr>
                <w:rFonts w:hint="default" w:ascii="Cambria" w:hAnsi="Cambria" w:cs="Cambria"/>
                <w:b w:val="0"/>
                <w:i/>
                <w:sz w:val="20"/>
                <w:szCs w:val="20"/>
              </w:rPr>
              <w:t> se completează utilizând Anexa 2 la Ghidul Solicitantului și va include cel puțin următoarele:</w:t>
            </w:r>
          </w:p>
          <w:p w14:paraId="68927F5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Elaboratorul</w:t>
            </w:r>
            <w:r>
              <w:rPr>
                <w:rFonts w:hint="default" w:ascii="Cambria" w:hAnsi="Cambria" w:cs="Cambria"/>
                <w:b w:val="0"/>
                <w:i/>
                <w:sz w:val="20"/>
                <w:szCs w:val="20"/>
              </w:rPr>
              <w:t> proiectului, </w:t>
            </w:r>
            <w:r>
              <w:rPr>
                <w:rFonts w:hint="default" w:ascii="Cambria" w:hAnsi="Cambria" w:cs="Cambria"/>
                <w:b/>
                <w:i/>
                <w:sz w:val="20"/>
                <w:szCs w:val="20"/>
              </w:rPr>
              <w:t>data</w:t>
            </w:r>
            <w:r>
              <w:rPr>
                <w:rFonts w:hint="default" w:ascii="Cambria" w:hAnsi="Cambria" w:cs="Cambria"/>
                <w:b w:val="0"/>
                <w:i/>
                <w:sz w:val="20"/>
                <w:szCs w:val="20"/>
              </w:rPr>
              <w:t> întocmirii acestuia;</w:t>
            </w:r>
          </w:p>
          <w:p w14:paraId="4F10AA5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Titlul</w:t>
            </w:r>
            <w:r>
              <w:rPr>
                <w:rFonts w:hint="default" w:ascii="Cambria" w:hAnsi="Cambria" w:cs="Cambria"/>
                <w:b w:val="0"/>
                <w:i/>
                <w:sz w:val="20"/>
                <w:szCs w:val="20"/>
              </w:rPr>
              <w:t> proiectului și </w:t>
            </w:r>
            <w:r>
              <w:rPr>
                <w:rFonts w:hint="default" w:ascii="Cambria" w:hAnsi="Cambria" w:cs="Cambria"/>
                <w:b/>
                <w:i/>
                <w:sz w:val="20"/>
                <w:szCs w:val="20"/>
              </w:rPr>
              <w:t>durata</w:t>
            </w:r>
            <w:r>
              <w:rPr>
                <w:rFonts w:hint="default" w:ascii="Cambria" w:hAnsi="Cambria" w:cs="Cambria"/>
                <w:b w:val="0"/>
                <w:i/>
                <w:sz w:val="20"/>
                <w:szCs w:val="20"/>
              </w:rPr>
              <w:t> de implementare;</w:t>
            </w:r>
          </w:p>
          <w:p w14:paraId="375758F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Datele generale</w:t>
            </w:r>
            <w:r>
              <w:rPr>
                <w:rFonts w:hint="default" w:ascii="Cambria" w:hAnsi="Cambria" w:cs="Cambria"/>
                <w:b w:val="0"/>
                <w:i/>
                <w:sz w:val="20"/>
                <w:szCs w:val="20"/>
              </w:rPr>
              <w:t> ale solicitantului;</w:t>
            </w:r>
          </w:p>
          <w:p w14:paraId="7C62C47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Prezentarea situației economice inițiale</w:t>
            </w:r>
            <w:r>
              <w:rPr>
                <w:rFonts w:hint="default" w:ascii="Cambria" w:hAnsi="Cambria" w:cs="Cambria"/>
                <w:b w:val="0"/>
                <w:i/>
                <w:sz w:val="20"/>
                <w:szCs w:val="20"/>
              </w:rPr>
              <w:t> ale solicitantului (istoricul activității)</w:t>
            </w:r>
          </w:p>
          <w:p w14:paraId="14CDD41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Prezentarea etapelor pentru dezvoltarea noilor activități</w:t>
            </w:r>
            <w:r>
              <w:rPr>
                <w:rFonts w:hint="default" w:ascii="Cambria" w:hAnsi="Cambria" w:cs="Cambria"/>
                <w:b w:val="0"/>
                <w:i/>
                <w:sz w:val="20"/>
                <w:szCs w:val="20"/>
              </w:rPr>
              <w:t> ale solicitantului</w:t>
            </w:r>
          </w:p>
          <w:p w14:paraId="093E104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Prezentarea obiectivelor</w:t>
            </w:r>
            <w:r>
              <w:rPr>
                <w:rFonts w:hint="default" w:ascii="Cambria" w:hAnsi="Cambria" w:cs="Cambria"/>
                <w:b w:val="0"/>
                <w:i/>
                <w:sz w:val="20"/>
                <w:szCs w:val="20"/>
              </w:rPr>
              <w:t> (general și cele specifice) - care se intenționează a fi atinse prin realizarea investițiilor propuse prin planul de afaceri</w:t>
            </w:r>
          </w:p>
          <w:p w14:paraId="6225B45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Descrierea etapelor</w:t>
            </w:r>
            <w:r>
              <w:rPr>
                <w:rFonts w:hint="default" w:ascii="Cambria" w:hAnsi="Cambria" w:cs="Cambria"/>
                <w:b w:val="0"/>
                <w:i/>
                <w:sz w:val="20"/>
                <w:szCs w:val="20"/>
              </w:rPr>
              <w:t> pentru dezvoltarea activtății neagricole</w:t>
            </w:r>
          </w:p>
          <w:p w14:paraId="7CE48CF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w:t>
            </w:r>
            <w:r>
              <w:rPr>
                <w:rFonts w:hint="default" w:ascii="Cambria" w:hAnsi="Cambria" w:cs="Cambria"/>
                <w:b/>
                <w:i/>
                <w:sz w:val="20"/>
                <w:szCs w:val="20"/>
              </w:rPr>
              <w:t>Evaluarea principalelor riscuri</w:t>
            </w:r>
            <w:r>
              <w:rPr>
                <w:rFonts w:hint="default" w:ascii="Cambria" w:hAnsi="Cambria" w:cs="Cambria"/>
                <w:b w:val="0"/>
                <w:i/>
                <w:sz w:val="20"/>
                <w:szCs w:val="20"/>
              </w:rPr>
              <w:t>.</w:t>
            </w:r>
          </w:p>
          <w:p w14:paraId="3C93E8F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i/>
                <w:sz w:val="20"/>
                <w:szCs w:val="20"/>
              </w:rPr>
              <w:t>Obiectivul obligatoriu de îndeplinit</w:t>
            </w:r>
            <w:r>
              <w:rPr>
                <w:rFonts w:hint="default" w:ascii="Cambria" w:hAnsi="Cambria" w:cs="Cambria"/>
                <w:b w:val="0"/>
                <w:i/>
                <w:sz w:val="20"/>
                <w:szCs w:val="20"/>
              </w:rPr>
              <w:t> constă în dovada desfășurării activităților comerciale în cadrul proiectului: documente aferente producției/serviciilor comercializate sau a activităților prestate de </w:t>
            </w:r>
            <w:r>
              <w:rPr>
                <w:rFonts w:hint="default" w:ascii="Cambria" w:hAnsi="Cambria" w:cs="Cambria"/>
                <w:b/>
                <w:i/>
                <w:sz w:val="20"/>
                <w:szCs w:val="20"/>
              </w:rPr>
              <w:t>minimum 10% din valoarea primei tranșe de plată</w:t>
            </w:r>
            <w:r>
              <w:rPr>
                <w:rFonts w:hint="default" w:ascii="Cambria" w:hAnsi="Cambria" w:cs="Cambria"/>
                <w:b w:val="0"/>
                <w:i/>
                <w:sz w:val="20"/>
                <w:szCs w:val="20"/>
              </w:rPr>
              <w:t>. Acesta trebuie</w:t>
            </w:r>
          </w:p>
          <w:p w14:paraId="6360133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realizat până cel târziu la depunerea celei de-a doua Cereri de plată.</w:t>
            </w:r>
          </w:p>
          <w:p w14:paraId="28B4F45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Obiectivul obligatoriu de îndeplinit (comercializarea sau prestarea activităților) nu poate fi inclus în cadrul obiectivelor specifice.</w:t>
            </w:r>
          </w:p>
          <w:p w14:paraId="0ED6464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Expertul verifică prezentarea acestor informații de mai sus în Planul de Afaceri.</w:t>
            </w:r>
          </w:p>
          <w:p w14:paraId="37F4561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au fost detaliate activitățile necesare pentru atingerea obiectivelor specifice și dacă stabilirea acestora este realizată în concordanță cu obiectivele specifice propuse.</w:t>
            </w:r>
          </w:p>
          <w:p w14:paraId="12478AE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în Planul de Afaceri au fost cuprinse costuri neeligibile, așa cum sunt prevăzute în Fișa Intervenției nr. 4 și în cuprinsul prezentului ghid.</w:t>
            </w:r>
          </w:p>
          <w:p w14:paraId="3CFF888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verifică dacă prin proiect solicitantul propune activități în arii naturale, dacă proiectul impune.</w:t>
            </w:r>
          </w:p>
          <w:p w14:paraId="2D272E6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acest caz, expertul verifică acordul administratorului/ custodelui ariei naturale respective în cazul în care activitatea prin proiect impune.</w:t>
            </w:r>
          </w:p>
          <w:p w14:paraId="4CA7F98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verifică dacă prin activitățile propuse în Planul de afaceri solicitantul asigură fezabilitatea proiectului și continuitatea activității după încetarea acordării sprijinului, pe toată perioada de execuție și monitorizare a proiectului.</w:t>
            </w:r>
          </w:p>
          <w:p w14:paraId="5C4CD77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verifică dacă la întocmirea Planului de afaceri cheltuielile operaționale propuse salarii, materii prime, materiale consumabile, alte cheltuieli cu capitalul de lucru deservesc exclusiv și contribuie la realizarea Planului de Afaceri.</w:t>
            </w:r>
          </w:p>
          <w:p w14:paraId="080ED1D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asigură dacă activitățile propuse prin proiect asigură infrastructura necesară (echipamente, utilaje, dotări, etc.) și în secundar, capitalul de lucru (achiziție materii prime, materiale, etc). </w:t>
            </w:r>
          </w:p>
          <w:p w14:paraId="192CC39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situația în care activitățile propuse prin proiect nu asigură infrastructura necesară (echipamente, utilaje, dotări, etc,) și, în secundar capitalul de lucru (achiziție materii prime, materiale, etc.), se consemnează nerespectarea criteriului EG 5 GAL, iar cererea de finanțare va fi declarată neeligibilă.</w:t>
            </w:r>
          </w:p>
          <w:p w14:paraId="49C8C55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 verifică dacă solicitantul prezintă modalitatea în care va asigura continuitatea activităților finanțate prin proiect după acordarea celei de a doua tranșe de plată.</w:t>
            </w:r>
          </w:p>
          <w:p w14:paraId="715EBA8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situația în care această cerință nu este prezentată în Planul de Afaceri expertul va solicita informații suplimentare, iar dacă răspunsul nu cuprinde informațiile solicitate, se constată nerespectarea EG 5 GAL și cererea de finanțare este declarată neeligibilă. </w:t>
            </w:r>
          </w:p>
          <w:p w14:paraId="6A95937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situația în care prin proiect nu se realizează un flux complet al activității propuse prin planul de afaceri (nu sunt cuprinse în carul acțiunilor propuse toate elementele necesare realizării produsului sau prestării serviciului), cererea de finanțare va fi declarată neeligibilă.</w:t>
            </w:r>
          </w:p>
          <w:p w14:paraId="7A56B65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Expertul verifică dacă solicitantul a propus prin PA producție comercializată sau activități prestate în procent de minimum 10% din valoarea primei tranșe de plată și modalitatea propusă de acesta pentru realizarea acestui obiectiv obligatoriu de îndeplinit.</w:t>
            </w:r>
          </w:p>
          <w:p w14:paraId="6CA9D87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Nu constituie motiv de neeligibilitate situația în care solicitantul îşi propune realizarea procentului asumat într-o perioadă mai scurtă de 33 luni, cu condiţia ca prognoza să fie completată pe întreaga perioadă de 33 luni.</w:t>
            </w:r>
          </w:p>
          <w:p w14:paraId="1A1974F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Notă: Pentru beneficiarul platitor de TVA, valoarea producției comercializate sau a serviciilor prestate se calculează fără TVA.</w:t>
            </w:r>
          </w:p>
          <w:p w14:paraId="49A3BF1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NU se verifică valoric resursele financiare.</w:t>
            </w:r>
          </w:p>
          <w:p w14:paraId="6DDEC2D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Pe parcursul verificării Planului de Afaceri expertul evaluator poate solicita informații suplimentare, dar care să nu afecteze condițiile de eligibilitate și selecție.</w:t>
            </w:r>
          </w:p>
          <w:p w14:paraId="4937A8C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expertul constată că solicitantul a</w:t>
            </w:r>
            <w:r>
              <w:rPr>
                <w:rFonts w:hint="default" w:ascii="Cambria" w:hAnsi="Cambria" w:cs="Cambria"/>
                <w:b/>
                <w:color w:val="4472C4"/>
                <w:sz w:val="20"/>
                <w:szCs w:val="20"/>
              </w:rPr>
              <w:t> </w:t>
            </w:r>
            <w:r>
              <w:rPr>
                <w:rFonts w:hint="default" w:ascii="Cambria" w:hAnsi="Cambria" w:cs="Cambria"/>
                <w:b w:val="0"/>
                <w:sz w:val="20"/>
                <w:szCs w:val="20"/>
              </w:rPr>
              <w:t>a prezentat un Plan de Afaceri și acesta a fost întocmit conform cerințelor expertul bifează </w:t>
            </w:r>
            <w:r>
              <w:rPr>
                <w:rFonts w:hint="default" w:ascii="Cambria" w:hAnsi="Cambria" w:cs="Cambria"/>
                <w:b/>
                <w:sz w:val="20"/>
                <w:szCs w:val="20"/>
              </w:rPr>
              <w:t>”DA”.</w:t>
            </w:r>
          </w:p>
          <w:p w14:paraId="1982F37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În cazul in care solicitantul nu a prezentat un Plan de Afaceri sau acesta nu a fost întocmit conform cerințelor, expertul va bifa </w:t>
            </w:r>
            <w:r>
              <w:rPr>
                <w:rFonts w:hint="default" w:ascii="Cambria" w:hAnsi="Cambria" w:cs="Cambria"/>
                <w:b/>
                <w:sz w:val="20"/>
                <w:szCs w:val="20"/>
              </w:rPr>
              <w:t>“NU”</w:t>
            </w:r>
            <w:r>
              <w:rPr>
                <w:rFonts w:hint="default" w:ascii="Cambria" w:hAnsi="Cambria" w:cs="Cambria"/>
                <w:b w:val="0"/>
                <w:sz w:val="20"/>
                <w:szCs w:val="20"/>
              </w:rPr>
              <w:t> iar cererea de finantare va fi declarată neeligibilă. Se continua verificarea eligibilitatii.</w:t>
            </w:r>
          </w:p>
        </w:tc>
        <w:tc>
          <w:tcPr>
            <w:tcW w:w="272" w:type="pct"/>
            <w:vMerge w:val="continue"/>
          </w:tcPr>
          <w:p w14:paraId="53F75262">
            <w:pPr>
              <w:spacing w:after="0" w:line="240" w:lineRule="auto"/>
            </w:pPr>
          </w:p>
        </w:tc>
        <w:tc>
          <w:tcPr>
            <w:tcW w:w="272" w:type="pct"/>
            <w:vMerge w:val="continue"/>
          </w:tcPr>
          <w:p w14:paraId="7EA106BB">
            <w:pPr>
              <w:spacing w:after="0" w:line="240" w:lineRule="auto"/>
            </w:pPr>
          </w:p>
        </w:tc>
        <w:tc>
          <w:tcPr>
            <w:tcW w:w="606" w:type="pct"/>
            <w:vMerge w:val="continue"/>
          </w:tcPr>
          <w:p w14:paraId="131CC776">
            <w:pPr>
              <w:spacing w:after="0" w:line="240" w:lineRule="auto"/>
            </w:pPr>
          </w:p>
        </w:tc>
      </w:tr>
      <w:tr w14:paraId="2E45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1F1B30CF">
            <w:pPr>
              <w:spacing w:after="0" w:line="240" w:lineRule="auto"/>
            </w:pPr>
            <w:r>
              <w:rPr>
                <w:rFonts w:ascii="Cambria Bold" w:hAnsi="Cambria Bold"/>
                <w:b/>
                <w:color w:val="1B4167"/>
                <w:sz w:val="22"/>
                <w:szCs w:val="22"/>
              </w:rPr>
              <w:t>EG 5</w:t>
            </w:r>
          </w:p>
        </w:tc>
        <w:tc>
          <w:tcPr>
            <w:tcW w:w="3477" w:type="pct"/>
            <w:vAlign w:val="center"/>
          </w:tcPr>
          <w:p w14:paraId="73595816">
            <w:pPr>
              <w:spacing w:after="0" w:line="240" w:lineRule="auto"/>
            </w:pPr>
            <w:r>
              <w:rPr>
                <w:rFonts w:ascii="Cambria Bold" w:hAnsi="Cambria Bold"/>
                <w:b/>
                <w:color w:val="1B4167"/>
                <w:sz w:val="22"/>
                <w:szCs w:val="22"/>
              </w:rPr>
              <w:t>Reprezentantul legal al solicitantului proiectului este femeie și/sau tânăr (între 18 și 30 de ani)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4C84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0E2272C6">
                  <w:pPr>
                    <w:keepNext/>
                    <w:spacing w:after="0" w:line="240" w:lineRule="auto"/>
                    <w:jc w:val="center"/>
                  </w:pPr>
                  <w:r>
                    <w:rPr>
                      <w:rFonts w:ascii="Cambria" w:hAnsi="Cambria"/>
                      <w:b w:val="0"/>
                      <w:sz w:val="24"/>
                    </w:rPr>
                    <w:t> </w:t>
                  </w:r>
                </w:p>
              </w:tc>
            </w:tr>
          </w:tbl>
          <w:p w14:paraId="672C085E">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425F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59D2EF4C">
                  <w:pPr>
                    <w:keepNext/>
                    <w:spacing w:after="0" w:line="240" w:lineRule="auto"/>
                    <w:jc w:val="center"/>
                  </w:pPr>
                  <w:r>
                    <w:rPr>
                      <w:rFonts w:ascii="Cambria" w:hAnsi="Cambria"/>
                      <w:b w:val="0"/>
                      <w:sz w:val="24"/>
                    </w:rPr>
                    <w:t> </w:t>
                  </w:r>
                </w:p>
              </w:tc>
            </w:tr>
          </w:tbl>
          <w:p w14:paraId="005CECE4">
            <w:pPr>
              <w:spacing w:after="0" w:line="240" w:lineRule="auto"/>
            </w:pPr>
          </w:p>
        </w:tc>
        <w:tc>
          <w:tcPr>
            <w:tcW w:w="606" w:type="pct"/>
            <w:vMerge w:val="restart"/>
            <w:vAlign w:val="top"/>
          </w:tcPr>
          <w:p w14:paraId="4EC10473">
            <w:pPr>
              <w:spacing w:after="0" w:line="240" w:lineRule="auto"/>
            </w:pPr>
          </w:p>
        </w:tc>
      </w:tr>
      <w:tr w14:paraId="6418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1166BB44">
            <w:pPr>
              <w:spacing w:after="0" w:line="240" w:lineRule="auto"/>
            </w:pPr>
          </w:p>
        </w:tc>
        <w:tc>
          <w:tcPr>
            <w:tcW w:w="3477" w:type="pct"/>
            <w:vAlign w:val="top"/>
          </w:tcPr>
          <w:p w14:paraId="6762E2A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sz w:val="22"/>
                <w:szCs w:val="22"/>
              </w:rPr>
              <w:t>Documente de verificat:</w:t>
            </w:r>
          </w:p>
          <w:p w14:paraId="34FAC3B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sz w:val="22"/>
                <w:szCs w:val="22"/>
              </w:rPr>
              <w:t>Doc. 6 -Copia actului de identitate</w:t>
            </w:r>
            <w:r>
              <w:rPr>
                <w:rFonts w:hint="default" w:ascii="Cambria" w:hAnsi="Cambria" w:cs="Cambria"/>
                <w:b w:val="0"/>
                <w:sz w:val="22"/>
                <w:szCs w:val="22"/>
              </w:rPr>
              <w:t>pentru reprezentantul legal de proiect (asociat unic/ asociat majoritar/ administrator/ PFA/ titular II, membru IF)</w:t>
            </w:r>
          </w:p>
          <w:p w14:paraId="1F448FF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sz w:val="22"/>
                <w:szCs w:val="22"/>
              </w:rPr>
              <w:t>Metodologia de verificare:</w:t>
            </w:r>
          </w:p>
          <w:p w14:paraId="0F5601B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Expertul evaluator va verifica cartea de identitate a reprezentantului legal și datele înscrise în Cererea de finanțare. Se va verifica dacă reprezentantul legal al solicitantului este o femeie sau un tânăr cu vârsta cuprinsă între 18 și 30 de ani (inclusiv, la data depunerii cererii de finanțare). </w:t>
            </w:r>
          </w:p>
          <w:p w14:paraId="61E11E6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cazul în care expertul constată că reprezentantul legal solicitantului este femeie sau un tânăr cu vârsta cuprinsă între 18 și 30 de ani (inclusiv, la data depunerii cererii de finanțare), bifează căsuța corespunzătoare </w:t>
            </w:r>
            <w:r>
              <w:rPr>
                <w:rFonts w:hint="default" w:ascii="Cambria" w:hAnsi="Cambria" w:cs="Cambria"/>
                <w:b/>
                <w:sz w:val="22"/>
                <w:szCs w:val="22"/>
              </w:rPr>
              <w:t>”DA”</w:t>
            </w:r>
            <w:r>
              <w:rPr>
                <w:rFonts w:hint="default" w:ascii="Cambria" w:hAnsi="Cambria" w:cs="Cambria"/>
                <w:b w:val="0"/>
                <w:sz w:val="22"/>
                <w:szCs w:val="22"/>
              </w:rPr>
              <w:t>.</w:t>
            </w:r>
          </w:p>
          <w:p w14:paraId="06A7985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2"/>
                <w:szCs w:val="22"/>
              </w:rPr>
            </w:pPr>
            <w:r>
              <w:rPr>
                <w:rFonts w:hint="default" w:ascii="Cambria" w:hAnsi="Cambria" w:cs="Cambria"/>
                <w:b w:val="0"/>
                <w:sz w:val="22"/>
                <w:szCs w:val="22"/>
              </w:rPr>
              <w:t>În cazul în care solicitantul nu respectă criteriul EG 5, expertul bifează </w:t>
            </w:r>
            <w:r>
              <w:rPr>
                <w:rFonts w:hint="default" w:ascii="Cambria" w:hAnsi="Cambria" w:cs="Cambria"/>
                <w:b/>
                <w:sz w:val="22"/>
                <w:szCs w:val="22"/>
              </w:rPr>
              <w:t>”NU”,</w:t>
            </w:r>
            <w:r>
              <w:rPr>
                <w:rFonts w:hint="default" w:ascii="Cambria" w:hAnsi="Cambria" w:cs="Cambria"/>
                <w:b w:val="0"/>
                <w:sz w:val="22"/>
                <w:szCs w:val="22"/>
              </w:rPr>
              <w:t> iar cererea de finanțare va fi declarată neeligibilă.</w:t>
            </w:r>
          </w:p>
          <w:p w14:paraId="3ECB399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2"/>
                <w:szCs w:val="22"/>
              </w:rPr>
              <w:t>Se continuă verificarea eligibilității.</w:t>
            </w:r>
          </w:p>
        </w:tc>
        <w:tc>
          <w:tcPr>
            <w:tcW w:w="272" w:type="pct"/>
            <w:vMerge w:val="continue"/>
          </w:tcPr>
          <w:p w14:paraId="4B05491A">
            <w:pPr>
              <w:spacing w:after="0" w:line="240" w:lineRule="auto"/>
            </w:pPr>
          </w:p>
        </w:tc>
        <w:tc>
          <w:tcPr>
            <w:tcW w:w="272" w:type="pct"/>
            <w:vMerge w:val="continue"/>
          </w:tcPr>
          <w:p w14:paraId="5DDB02AF">
            <w:pPr>
              <w:spacing w:after="0" w:line="240" w:lineRule="auto"/>
            </w:pPr>
          </w:p>
        </w:tc>
        <w:tc>
          <w:tcPr>
            <w:tcW w:w="606" w:type="pct"/>
            <w:vMerge w:val="continue"/>
          </w:tcPr>
          <w:p w14:paraId="0494F692">
            <w:pPr>
              <w:spacing w:after="0" w:line="240" w:lineRule="auto"/>
            </w:pPr>
          </w:p>
        </w:tc>
      </w:tr>
      <w:tr w14:paraId="5D1F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73E8136F">
            <w:pPr>
              <w:spacing w:after="0" w:line="240" w:lineRule="auto"/>
            </w:pPr>
            <w:r>
              <w:rPr>
                <w:rFonts w:ascii="Cambria Bold" w:hAnsi="Cambria Bold"/>
                <w:b/>
                <w:color w:val="1B4167"/>
                <w:sz w:val="22"/>
                <w:szCs w:val="22"/>
              </w:rPr>
              <w:t>EG 6</w:t>
            </w:r>
          </w:p>
        </w:tc>
        <w:tc>
          <w:tcPr>
            <w:tcW w:w="3477" w:type="pct"/>
            <w:vAlign w:val="center"/>
          </w:tcPr>
          <w:p w14:paraId="143F0924">
            <w:pPr>
              <w:spacing w:after="0" w:line="240" w:lineRule="auto"/>
            </w:pPr>
            <w:r>
              <w:rPr>
                <w:rFonts w:ascii="Cambria Bold" w:hAnsi="Cambria Bold"/>
                <w:b/>
                <w:color w:val="1B4167"/>
                <w:sz w:val="22"/>
                <w:szCs w:val="22"/>
              </w:rPr>
              <w:t>Investiția trebuie să se încadreze în tipul de sprijin prevăzut pentru intervenție.</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77BE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37558F27">
                  <w:pPr>
                    <w:keepNext/>
                    <w:spacing w:after="0" w:line="240" w:lineRule="auto"/>
                    <w:jc w:val="center"/>
                  </w:pPr>
                  <w:r>
                    <w:rPr>
                      <w:rFonts w:ascii="Cambria" w:hAnsi="Cambria"/>
                      <w:b w:val="0"/>
                      <w:sz w:val="24"/>
                    </w:rPr>
                    <w:t> </w:t>
                  </w:r>
                </w:p>
              </w:tc>
            </w:tr>
          </w:tbl>
          <w:p w14:paraId="1A3DA739">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398C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6B5E2534">
                  <w:pPr>
                    <w:keepNext/>
                    <w:spacing w:after="0" w:line="240" w:lineRule="auto"/>
                    <w:jc w:val="center"/>
                  </w:pPr>
                  <w:r>
                    <w:rPr>
                      <w:rFonts w:ascii="Cambria" w:hAnsi="Cambria"/>
                      <w:b w:val="0"/>
                      <w:sz w:val="24"/>
                    </w:rPr>
                    <w:t> </w:t>
                  </w:r>
                </w:p>
              </w:tc>
            </w:tr>
          </w:tbl>
          <w:p w14:paraId="3657B8D5">
            <w:pPr>
              <w:spacing w:after="0" w:line="240" w:lineRule="auto"/>
            </w:pPr>
          </w:p>
        </w:tc>
        <w:tc>
          <w:tcPr>
            <w:tcW w:w="606" w:type="pct"/>
            <w:vMerge w:val="restart"/>
            <w:vAlign w:val="top"/>
          </w:tcPr>
          <w:p w14:paraId="073B6D88">
            <w:pPr>
              <w:spacing w:after="0" w:line="240" w:lineRule="auto"/>
            </w:pPr>
          </w:p>
        </w:tc>
      </w:tr>
      <w:tr w14:paraId="4DA2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7267AC26">
            <w:pPr>
              <w:spacing w:after="0" w:line="240" w:lineRule="auto"/>
            </w:pPr>
          </w:p>
        </w:tc>
        <w:tc>
          <w:tcPr>
            <w:tcW w:w="3477" w:type="pct"/>
            <w:vAlign w:val="top"/>
          </w:tcPr>
          <w:p w14:paraId="58922D6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0406462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1 -</w:t>
            </w:r>
            <w:r>
              <w:rPr>
                <w:rFonts w:hint="default" w:ascii="Cambria" w:hAnsi="Cambria" w:cs="Cambria"/>
                <w:b w:val="0"/>
                <w:sz w:val="20"/>
                <w:szCs w:val="20"/>
              </w:rPr>
              <w:t>Plan de Afaceri.</w:t>
            </w:r>
          </w:p>
          <w:p w14:paraId="3811636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Anexa nr. 5 -</w:t>
            </w:r>
            <w:r>
              <w:rPr>
                <w:rFonts w:hint="default" w:ascii="Cambria" w:hAnsi="Cambria" w:cs="Cambria"/>
                <w:b w:val="0"/>
                <w:sz w:val="20"/>
                <w:szCs w:val="20"/>
              </w:rPr>
              <w:t>Lista codurilor CAEN eligibile pentru finanțare în cadrul Intervenției nr. 4.</w:t>
            </w:r>
          </w:p>
          <w:p w14:paraId="79FEC08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Declarație întocmită și asumată prin semnătură de către un expert contabil, din care să reiasă faptul că întreprinderea nu a desfășurat niciodată activitatea/activitățile pentru care solicită finanțare.</w:t>
            </w:r>
          </w:p>
          <w:p w14:paraId="110EEA7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32CA3A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în conformitate cu fișa intervenției nr. 4 - ”Înființarea de start-up-uri cu activități neagricole” din cadrul SDL a GAL ”Dealurile Sultanului 2023-2027,</w:t>
            </w:r>
            <w:r>
              <w:rPr>
                <w:rFonts w:hint="default" w:ascii="Cambria" w:hAnsi="Cambria" w:cs="Cambria"/>
                <w:b/>
                <w:sz w:val="20"/>
                <w:szCs w:val="20"/>
              </w:rPr>
              <w:t>investiția propusă prin planul de Afaceri se încadrează în următoarele tipuri de acțiuni eligibile:</w:t>
            </w:r>
          </w:p>
          <w:p w14:paraId="00D5A9F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1. Servicii</w:t>
            </w:r>
            <w:r>
              <w:rPr>
                <w:rFonts w:hint="default" w:ascii="Cambria" w:hAnsi="Cambria" w:cs="Cambria"/>
                <w:b w:val="0"/>
                <w:sz w:val="20"/>
                <w:szCs w:val="20"/>
              </w:rPr>
              <w:t>(ex: activități de servicii în tehnologia informației, activități profesionale științifice și tehnice, activități veterinare, activități de secretariat, activități referitoare la sănptatea umană, activități de asistență medicală ambulatorie și stomatologică și alte activități referitoare la sănătatea umană, activități de creație artistică, alte activități de servicii, etc)</w:t>
            </w:r>
          </w:p>
          <w:p w14:paraId="0CA15C0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2. Activități de producție</w:t>
            </w:r>
            <w:r>
              <w:rPr>
                <w:rFonts w:hint="default" w:ascii="Cambria" w:hAnsi="Cambria" w:cs="Cambria"/>
                <w:b w:val="0"/>
                <w:sz w:val="20"/>
                <w:szCs w:val="20"/>
              </w:rPr>
              <w:t>(ex: fabricarea produselor textile, fabricarea articolelor de îmbrăcăminte, prelucrarea lemnului, fabricarea articolelor din paie și din alte materiale vegetale, fabricarea produselor din cauciuc și mase plastice, fabricarea construcțiilor metalce și a produselor din metal, fabricarea altor produse din minerale nemetalice, etc) în vederea comercializării;</w:t>
            </w:r>
          </w:p>
          <w:p w14:paraId="050D4D8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3. Activități meșteșugărești</w:t>
            </w:r>
            <w:r>
              <w:rPr>
                <w:rFonts w:hint="default" w:ascii="Cambria" w:hAnsi="Cambria" w:cs="Cambria"/>
                <w:b w:val="0"/>
                <w:sz w:val="20"/>
                <w:szCs w:val="20"/>
              </w:rPr>
              <w:t>(ex: activități de artizanat și alte activități trediționale neagricole, cum ar fi: olărit, brodat, prelucrare manuală a fierului, lânii, lemnului, pielii, etc.);</w:t>
            </w:r>
          </w:p>
          <w:p w14:paraId="22CF9C2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4. Activități turistice/de recreere/sportive</w:t>
            </w:r>
            <w:r>
              <w:rPr>
                <w:rFonts w:hint="default" w:ascii="Cambria" w:hAnsi="Cambria" w:cs="Cambria"/>
                <w:b w:val="0"/>
                <w:sz w:val="20"/>
                <w:szCs w:val="20"/>
              </w:rPr>
              <w:t>(ex: investiții noi de tipul parcuri de rulote, camping, bungalow, activități ale bâlciurilor și parcurilor de agrement, activități ale parcurilor recreative (fără cazare), exploatarea pârtiilor de schi, închirierea echipamentului de agrement, etc.);</w:t>
            </w:r>
          </w:p>
          <w:p w14:paraId="6F1CED5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5.  Activități de construcții;</w:t>
            </w:r>
          </w:p>
          <w:p w14:paraId="5D47133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6. Producerea și utilizarea energiei din surse regenerabile</w:t>
            </w:r>
            <w:r>
              <w:rPr>
                <w:rFonts w:hint="default" w:ascii="Cambria" w:hAnsi="Cambria" w:cs="Cambria"/>
                <w:b w:val="0"/>
                <w:sz w:val="20"/>
                <w:szCs w:val="20"/>
              </w:rPr>
              <w:t> pentru desfășurarea propriei activități, ca parte integrantă a proiectului.</w:t>
            </w:r>
          </w:p>
          <w:p w14:paraId="3061BA7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din planul de Afaceri reiese că activitatea/activitățile pentru care se solicită finanțare se regăsește în Anexa 5 - Lista codurilor CAEN eligibile pentru finanțare în cadrul Intervenției nr. 4, anexă la Ghidul Solicitantului.</w:t>
            </w:r>
          </w:p>
          <w:p w14:paraId="17D9C47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Sunt eligibile proiectele care propun activități aferente unuia sau mai multor coduri CAEN (Rev.3), până la maximum 5 (cinci) incluse în Anexa nr. 5, în situația în care solicitantul propune realizarea de activități aferente mai multor coduri CAEN acestea trebuie să se completeze, dezvolte sau să se optimizeze reciproc.</w:t>
            </w:r>
          </w:p>
          <w:p w14:paraId="040DEB9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activitățile aferente activităților propuse prin proiect se completează, dezvoltă sau se optimizează reciproc.</w:t>
            </w:r>
          </w:p>
          <w:p w14:paraId="26E90E8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În situația în care codul/codurile CAEN aferent/aferente activității propuse prin proiect nu se regăsesc/regăsește între codurile CAEN ale solicitantului, cererea de finanțare va fi declarată neeligibilă.</w:t>
            </w:r>
          </w:p>
        </w:tc>
        <w:tc>
          <w:tcPr>
            <w:tcW w:w="272" w:type="pct"/>
            <w:vMerge w:val="continue"/>
          </w:tcPr>
          <w:p w14:paraId="327889D1">
            <w:pPr>
              <w:spacing w:after="0" w:line="240" w:lineRule="auto"/>
            </w:pPr>
          </w:p>
        </w:tc>
        <w:tc>
          <w:tcPr>
            <w:tcW w:w="272" w:type="pct"/>
            <w:vMerge w:val="continue"/>
          </w:tcPr>
          <w:p w14:paraId="225368D2">
            <w:pPr>
              <w:spacing w:after="0" w:line="240" w:lineRule="auto"/>
            </w:pPr>
          </w:p>
        </w:tc>
        <w:tc>
          <w:tcPr>
            <w:tcW w:w="606" w:type="pct"/>
            <w:vMerge w:val="continue"/>
          </w:tcPr>
          <w:p w14:paraId="5657162A">
            <w:pPr>
              <w:spacing w:after="0" w:line="240" w:lineRule="auto"/>
            </w:pPr>
          </w:p>
        </w:tc>
      </w:tr>
      <w:tr w14:paraId="02C0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350699EA">
            <w:pPr>
              <w:spacing w:after="0" w:line="240" w:lineRule="auto"/>
            </w:pPr>
            <w:r>
              <w:rPr>
                <w:rFonts w:ascii="Cambria Bold" w:hAnsi="Cambria Bold"/>
                <w:b/>
                <w:color w:val="1B4167"/>
                <w:sz w:val="22"/>
                <w:szCs w:val="22"/>
              </w:rPr>
              <w:t>EG 7</w:t>
            </w:r>
          </w:p>
        </w:tc>
        <w:tc>
          <w:tcPr>
            <w:tcW w:w="3477" w:type="pct"/>
            <w:vAlign w:val="center"/>
          </w:tcPr>
          <w:p w14:paraId="1FF73222">
            <w:pPr>
              <w:spacing w:after="0" w:line="240" w:lineRule="auto"/>
            </w:pPr>
            <w:r>
              <w:rPr>
                <w:rFonts w:ascii="Cambria Bold" w:hAnsi="Cambria Bold"/>
                <w:b/>
                <w:color w:val="1B4167"/>
                <w:sz w:val="22"/>
                <w:szCs w:val="22"/>
              </w:rPr>
              <w:t>Sediul social și/sau punctul de lucru unde se desfășoară activitatea aferentă investiției finanțate sunt situate în teritoriul GAL ”Dealurile Sultanului”.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1EF1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66025D09">
                  <w:pPr>
                    <w:keepNext/>
                    <w:spacing w:after="0" w:line="240" w:lineRule="auto"/>
                    <w:jc w:val="center"/>
                  </w:pPr>
                  <w:r>
                    <w:rPr>
                      <w:rFonts w:ascii="Cambria" w:hAnsi="Cambria"/>
                      <w:b w:val="0"/>
                      <w:sz w:val="24"/>
                    </w:rPr>
                    <w:t> </w:t>
                  </w:r>
                </w:p>
              </w:tc>
            </w:tr>
          </w:tbl>
          <w:p w14:paraId="0738EEAD">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3B2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0FF63C01">
                  <w:pPr>
                    <w:keepNext/>
                    <w:spacing w:after="0" w:line="240" w:lineRule="auto"/>
                    <w:jc w:val="center"/>
                  </w:pPr>
                  <w:r>
                    <w:rPr>
                      <w:rFonts w:ascii="Cambria" w:hAnsi="Cambria"/>
                      <w:b w:val="0"/>
                      <w:sz w:val="24"/>
                    </w:rPr>
                    <w:t> </w:t>
                  </w:r>
                </w:p>
              </w:tc>
            </w:tr>
          </w:tbl>
          <w:p w14:paraId="1688540A">
            <w:pPr>
              <w:spacing w:after="0" w:line="240" w:lineRule="auto"/>
            </w:pPr>
          </w:p>
        </w:tc>
        <w:tc>
          <w:tcPr>
            <w:tcW w:w="606" w:type="pct"/>
            <w:vMerge w:val="restart"/>
            <w:vAlign w:val="top"/>
          </w:tcPr>
          <w:p w14:paraId="46C3779B">
            <w:pPr>
              <w:spacing w:after="0" w:line="240" w:lineRule="auto"/>
            </w:pPr>
          </w:p>
        </w:tc>
      </w:tr>
      <w:tr w14:paraId="6FF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4BF4EE47">
            <w:pPr>
              <w:spacing w:after="0" w:line="240" w:lineRule="auto"/>
            </w:pPr>
          </w:p>
        </w:tc>
        <w:tc>
          <w:tcPr>
            <w:tcW w:w="3477" w:type="pct"/>
            <w:vAlign w:val="top"/>
          </w:tcPr>
          <w:p w14:paraId="4F3F381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Solicitantul trebuie să-şi desfăşoare activitatea propusă prin proiect în spaţiul GAL Dealurile Sultanului, sediul social și/sau punctul de lucru pentru activitățile aferente investiției finanțate prin proiect, trebuie să fie amplasate în spatiul GAL. Solicitantul poate detine sediul social și alte puncte de lucru (care nu sunt aferente activitatii finantate prin PA) si in afara teritoriului GAL.</w:t>
            </w:r>
          </w:p>
          <w:p w14:paraId="53EB76A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Dacă punctul de lucru nu este inregistrat, se verifică existenţa angajamentului (dacă solicitantul a semnat partea F a Cererii de Finanțare).</w:t>
            </w:r>
          </w:p>
          <w:p w14:paraId="2318FF8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0EEB3E3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 Plan de afaceri.</w:t>
            </w:r>
          </w:p>
          <w:p w14:paraId="33591B1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 de finanțare.</w:t>
            </w:r>
          </w:p>
          <w:p w14:paraId="1B339BD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Baza de date a serviciului online RECOM a ONRC.</w:t>
            </w:r>
          </w:p>
          <w:p w14:paraId="79C1856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Secțiunea F a cererii de finanțare – Declarație pe propria răspundere că va deschide punct de lucru în teritoriul GAL, cu codul/codurile CAEN al activității/ activităților pentru care solicit finanțare (pentru investiții noi, dacă este cazul) când va îndeplini condițiile, conform legislației în vigoare.</w:t>
            </w:r>
          </w:p>
          <w:p w14:paraId="07DA784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verifica, prin serviciul online RECOM, daca sediul social şi punctul/punctele de lucru existente, inclusiv locația unde se va desfășura activitatea pentru care se solicită finanțare propuse prin proiect conform Cererii de Finanțare, sunt localizate în teritoriul GAL Dealurile Sultanului şi sunt în concordanță cu informatiile prezentate in Planul de Afaceri. </w:t>
            </w:r>
          </w:p>
          <w:p w14:paraId="7A8FCC6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punctul de lucru aferent investiției vizate de proiect nu este constituit la momentul depunerii Cererii de Finanțare, se verifica pct. 8 din Declarația pe propria răspundere- F din Cererea de Finanțare.</w:t>
            </w:r>
          </w:p>
          <w:p w14:paraId="6126612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situaţia în care solicitantul are punctul/punctele de lucru aferent preiectului în afara teritoriului GAL Dealurile Sultanului cererea de finanţare va fi declarată neeligibilă.</w:t>
            </w:r>
          </w:p>
          <w:p w14:paraId="02C902C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color w:val="000000"/>
                <w:sz w:val="20"/>
                <w:szCs w:val="20"/>
              </w:rPr>
              <w:t>Dacă în urma verificării documentelor se constată respectarea condițiilor impuse, expertul bifează</w:t>
            </w:r>
            <w:r>
              <w:rPr>
                <w:rFonts w:hint="default" w:ascii="Cambria" w:hAnsi="Cambria" w:cs="Cambria"/>
                <w:b/>
                <w:color w:val="000000"/>
                <w:sz w:val="20"/>
                <w:szCs w:val="20"/>
              </w:rPr>
              <w:t> ”DA”.</w:t>
            </w:r>
            <w:r>
              <w:rPr>
                <w:rFonts w:hint="default" w:ascii="Cambria" w:hAnsi="Cambria" w:cs="Cambria"/>
                <w:b w:val="0"/>
                <w:color w:val="000000"/>
                <w:sz w:val="20"/>
                <w:szCs w:val="20"/>
              </w:rPr>
              <w:t> În caz contrar, expertul bifează </w:t>
            </w:r>
            <w:r>
              <w:rPr>
                <w:rFonts w:hint="default" w:ascii="Cambria" w:hAnsi="Cambria" w:cs="Cambria"/>
                <w:b/>
                <w:color w:val="000000"/>
                <w:sz w:val="20"/>
                <w:szCs w:val="20"/>
              </w:rPr>
              <w:t>”NU”, </w:t>
            </w:r>
            <w:r>
              <w:rPr>
                <w:rFonts w:hint="default" w:ascii="Cambria" w:hAnsi="Cambria" w:cs="Cambria"/>
                <w:b w:val="0"/>
                <w:color w:val="000000"/>
                <w:sz w:val="20"/>
                <w:szCs w:val="20"/>
              </w:rPr>
              <w:t>motivează poziția lui la rubrica ”Observații”, iar cererea de finanțare va fi declarată neeligibilă. Se continuă verificarea eligibilității.</w:t>
            </w:r>
          </w:p>
        </w:tc>
        <w:tc>
          <w:tcPr>
            <w:tcW w:w="272" w:type="pct"/>
            <w:vMerge w:val="continue"/>
          </w:tcPr>
          <w:p w14:paraId="73AF52C4">
            <w:pPr>
              <w:spacing w:after="0" w:line="240" w:lineRule="auto"/>
            </w:pPr>
          </w:p>
        </w:tc>
        <w:tc>
          <w:tcPr>
            <w:tcW w:w="272" w:type="pct"/>
            <w:vMerge w:val="continue"/>
          </w:tcPr>
          <w:p w14:paraId="1C87ED8E">
            <w:pPr>
              <w:spacing w:after="0" w:line="240" w:lineRule="auto"/>
            </w:pPr>
          </w:p>
        </w:tc>
        <w:tc>
          <w:tcPr>
            <w:tcW w:w="606" w:type="pct"/>
            <w:vMerge w:val="continue"/>
          </w:tcPr>
          <w:p w14:paraId="40314245">
            <w:pPr>
              <w:spacing w:after="0" w:line="240" w:lineRule="auto"/>
            </w:pPr>
          </w:p>
        </w:tc>
      </w:tr>
      <w:tr w14:paraId="2E02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4DDB737A">
            <w:pPr>
              <w:spacing w:after="0" w:line="240" w:lineRule="auto"/>
            </w:pPr>
            <w:r>
              <w:rPr>
                <w:rFonts w:ascii="Cambria Bold" w:hAnsi="Cambria Bold"/>
                <w:b/>
                <w:color w:val="1B4167"/>
                <w:sz w:val="22"/>
                <w:szCs w:val="22"/>
              </w:rPr>
              <w:t>EG 8</w:t>
            </w:r>
          </w:p>
        </w:tc>
        <w:tc>
          <w:tcPr>
            <w:tcW w:w="3477" w:type="pct"/>
            <w:vAlign w:val="center"/>
          </w:tcPr>
          <w:p w14:paraId="1CEB6FBA">
            <w:pPr>
              <w:spacing w:after="0" w:line="240" w:lineRule="auto"/>
            </w:pPr>
            <w:r>
              <w:rPr>
                <w:rFonts w:ascii="Cambria Bold" w:hAnsi="Cambria Bold"/>
                <w:b/>
                <w:color w:val="1B4167"/>
                <w:sz w:val="22"/>
                <w:szCs w:val="22"/>
              </w:rPr>
              <w:t>Codul CAEN pentru care se solicită finanțare este eligibil în cadrul apelului de proiecte (lista codurilor CAEN este prezentată în Anexa 5 la Ghidul Solicitantului).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7518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1E941518">
                  <w:pPr>
                    <w:keepNext/>
                    <w:spacing w:after="0" w:line="240" w:lineRule="auto"/>
                    <w:jc w:val="center"/>
                  </w:pPr>
                  <w:r>
                    <w:rPr>
                      <w:rFonts w:ascii="Cambria" w:hAnsi="Cambria"/>
                      <w:b w:val="0"/>
                      <w:sz w:val="24"/>
                    </w:rPr>
                    <w:t> </w:t>
                  </w:r>
                </w:p>
              </w:tc>
            </w:tr>
          </w:tbl>
          <w:p w14:paraId="1146E139">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7EF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5C7FF443">
                  <w:pPr>
                    <w:keepNext/>
                    <w:spacing w:after="0" w:line="240" w:lineRule="auto"/>
                    <w:jc w:val="center"/>
                  </w:pPr>
                  <w:r>
                    <w:rPr>
                      <w:rFonts w:ascii="Cambria" w:hAnsi="Cambria"/>
                      <w:b w:val="0"/>
                      <w:sz w:val="24"/>
                    </w:rPr>
                    <w:t> </w:t>
                  </w:r>
                </w:p>
              </w:tc>
            </w:tr>
          </w:tbl>
          <w:p w14:paraId="02BD13E6">
            <w:pPr>
              <w:spacing w:after="0" w:line="240" w:lineRule="auto"/>
            </w:pPr>
          </w:p>
        </w:tc>
        <w:tc>
          <w:tcPr>
            <w:tcW w:w="606" w:type="pct"/>
            <w:vMerge w:val="restart"/>
            <w:vAlign w:val="top"/>
          </w:tcPr>
          <w:p w14:paraId="41291B30">
            <w:pPr>
              <w:spacing w:after="0" w:line="240" w:lineRule="auto"/>
            </w:pPr>
          </w:p>
        </w:tc>
      </w:tr>
      <w:tr w14:paraId="3709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7630D245">
            <w:pPr>
              <w:spacing w:after="0" w:line="240" w:lineRule="auto"/>
            </w:pPr>
          </w:p>
        </w:tc>
        <w:tc>
          <w:tcPr>
            <w:tcW w:w="3477" w:type="pct"/>
            <w:vAlign w:val="top"/>
          </w:tcPr>
          <w:p w14:paraId="292F592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Se verifică dacă codul/codurile CAEN dacă este/sunt eligibil/eligibile conform precizărilor din Ghidul Solicitantului.</w:t>
            </w:r>
          </w:p>
          <w:p w14:paraId="79978C6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6911E46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Plan de Afaceri</w:t>
            </w:r>
          </w:p>
          <w:p w14:paraId="389FBCD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Anexa nr. 5 - Lista codurilor CAEN eligibile pentru finanțare în cadrul Intervenției nr. 4</w:t>
            </w:r>
          </w:p>
          <w:p w14:paraId="49D4A46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Baza de date a serviciului RECOM</w:t>
            </w:r>
            <w:r>
              <w:rPr>
                <w:rFonts w:hint="default" w:ascii="Cambria" w:hAnsi="Cambria" w:cs="Cambria"/>
                <w:b w:val="0"/>
                <w:sz w:val="20"/>
                <w:szCs w:val="20"/>
              </w:rPr>
              <w:t> a ONRC.</w:t>
            </w:r>
          </w:p>
          <w:p w14:paraId="1CF1D98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Anexa nr. 5 - Lista codurilor CAEN eligibile pentru finanțare în cadrul Intervenției nr. 4</w:t>
            </w:r>
          </w:p>
          <w:p w14:paraId="16752FA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Baza de date a serviciului RECOM</w:t>
            </w:r>
            <w:r>
              <w:rPr>
                <w:rFonts w:hint="default" w:ascii="Cambria" w:hAnsi="Cambria" w:cs="Cambria"/>
                <w:b w:val="0"/>
                <w:sz w:val="20"/>
                <w:szCs w:val="20"/>
              </w:rPr>
              <w:t> a ONRC.</w:t>
            </w:r>
          </w:p>
          <w:p w14:paraId="44F1F4D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Secțiunea F</w:t>
            </w:r>
            <w:r>
              <w:rPr>
                <w:rFonts w:hint="default" w:ascii="Cambria" w:hAnsi="Cambria" w:cs="Cambria"/>
                <w:b w:val="0"/>
                <w:sz w:val="20"/>
                <w:szCs w:val="20"/>
              </w:rPr>
              <w:t> a Cererii de Finanțare – Declarație pe propria răspundere – că va deschide punct de lucru în teritoriul GAL, </w:t>
            </w:r>
            <w:r>
              <w:rPr>
                <w:rFonts w:hint="default" w:ascii="Cambria" w:hAnsi="Cambria" w:cs="Cambria"/>
                <w:b/>
                <w:sz w:val="20"/>
                <w:szCs w:val="20"/>
              </w:rPr>
              <w:t>cu codul/codurile CAEN al activității/ activităților pentru care solicit finanțare, când voi îndeplini condițiile, conform legislației în vigoare.</w:t>
            </w:r>
          </w:p>
          <w:p w14:paraId="2622AA8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Declarația întocmită și asumată prin semnătură de către un expert contabil</w:t>
            </w:r>
            <w:r>
              <w:rPr>
                <w:rFonts w:hint="default" w:ascii="Cambria" w:hAnsi="Cambria" w:cs="Cambria"/>
                <w:b w:val="0"/>
                <w:sz w:val="20"/>
                <w:szCs w:val="20"/>
              </w:rPr>
              <w:t>, din care să reiasă faptul că întreprinderea nu a desfășurat niciodată activitatea aferentă codului/codurilor CAEN pentru care se solicită finanțare</w:t>
            </w:r>
          </w:p>
          <w:p w14:paraId="1D29CFD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dacă din Planul de Afaceri reiese că activitatea/activitățile pentru care se solicită finanțarea se regăsește/regăsesc în Anexa nr. 5 – Lista codurilor CAEN eligibile pentru finanțare în cadrul Intervenției nr. 3 la Ghidul Solicitantului</w:t>
            </w:r>
          </w:p>
          <w:p w14:paraId="238529E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Sunt eligibile proiectele care propun activități aferente unuia sau mai multor coduri CAEN (Rev.3) (maxim 5) incluse în Anexa nr. 5, în situația în care aceste coduri se completează, dezvoltă sau se optimizează reciproc.</w:t>
            </w:r>
          </w:p>
          <w:p w14:paraId="44F417F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codul/codurile CAEN aferent/aferente activității propuse prin proiect nu se regăsește între codurile CAEN ale solicitantului, cererea de finanțare va fi declarată neeligibilă.</w:t>
            </w:r>
          </w:p>
          <w:p w14:paraId="11F4763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prin serviciul online RECOM, dacă sediul și punctul/punctele de lucru existente, inclusiv locația unde se va desfășura activitatea pentru care se solicită finanțarea propusă prin proiect conform Cererii de Finanțare, sunt localizate în teritoriul GAL Dealurile Sultanului și sunt în concordanță cu informațiile prezentate în Planul de Afaceri. </w:t>
            </w:r>
          </w:p>
          <w:p w14:paraId="1EA0CD2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punctul de lucru aferent investiției vizate nu este constituit în momentul depunerii cererii de Finanțare, se pot verifica </w:t>
            </w:r>
            <w:r>
              <w:rPr>
                <w:rFonts w:hint="default" w:ascii="Cambria" w:hAnsi="Cambria" w:cs="Cambria"/>
                <w:b/>
                <w:sz w:val="20"/>
                <w:szCs w:val="20"/>
              </w:rPr>
              <w:t>pct. 8 din Declarația pe propria răspundere – secțiunea F din cererea de Finanțare.</w:t>
            </w:r>
          </w:p>
          <w:p w14:paraId="4FF54C0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cazul în care solicitantul are/a avut autorizat codul/codurile CAEN</w:t>
            </w:r>
            <w:r>
              <w:rPr>
                <w:rFonts w:hint="default" w:ascii="Cambria" w:hAnsi="Cambria" w:cs="Cambria"/>
                <w:b w:val="0"/>
                <w:sz w:val="20"/>
                <w:szCs w:val="20"/>
              </w:rPr>
              <w:t> propus/propuse prin Cererea de Finanțare/Planul de Afaceri </w:t>
            </w:r>
            <w:r>
              <w:rPr>
                <w:rFonts w:hint="default" w:ascii="Cambria" w:hAnsi="Cambria" w:cs="Cambria"/>
                <w:b/>
                <w:sz w:val="20"/>
                <w:szCs w:val="20"/>
              </w:rPr>
              <w:t>se va verifica declarația întocmită și asumată prin semnătură de către un expert contabil, din care să reiasă faptul că întreprinderea nu a desfășurat niciodată activitatea aferentă codului/codurilor CAEN pentru care se solicită finanțare.</w:t>
            </w:r>
          </w:p>
          <w:p w14:paraId="2D70EA4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color w:val="000000"/>
                <w:sz w:val="20"/>
                <w:szCs w:val="20"/>
              </w:rPr>
              <w:t>Dacă în urma verificării documentelor se constată respectarea condițiilor impuse, expertul bifează</w:t>
            </w:r>
            <w:r>
              <w:rPr>
                <w:rFonts w:hint="default" w:ascii="Cambria" w:hAnsi="Cambria" w:cs="Cambria"/>
                <w:b/>
                <w:color w:val="000000"/>
                <w:sz w:val="20"/>
                <w:szCs w:val="20"/>
              </w:rPr>
              <w:t> ”DA”.</w:t>
            </w:r>
            <w:r>
              <w:rPr>
                <w:rFonts w:hint="default" w:ascii="Cambria" w:hAnsi="Cambria" w:cs="Cambria"/>
                <w:b w:val="0"/>
                <w:color w:val="000000"/>
                <w:sz w:val="20"/>
                <w:szCs w:val="20"/>
              </w:rPr>
              <w:t> În caz contrar, expertul bifează </w:t>
            </w:r>
            <w:r>
              <w:rPr>
                <w:rFonts w:hint="default" w:ascii="Cambria" w:hAnsi="Cambria" w:cs="Cambria"/>
                <w:b/>
                <w:color w:val="000000"/>
                <w:sz w:val="20"/>
                <w:szCs w:val="20"/>
              </w:rPr>
              <w:t>”NU”, </w:t>
            </w:r>
            <w:r>
              <w:rPr>
                <w:rFonts w:hint="default" w:ascii="Cambria" w:hAnsi="Cambria" w:cs="Cambria"/>
                <w:b w:val="0"/>
                <w:color w:val="000000"/>
                <w:sz w:val="20"/>
                <w:szCs w:val="20"/>
              </w:rPr>
              <w:t>motivează poziția lui la rubrica ”Observații”, iar cererea de finanțare va fi declarată neeligibilă. Se continuă verificarea eligibilității.</w:t>
            </w:r>
          </w:p>
        </w:tc>
        <w:tc>
          <w:tcPr>
            <w:tcW w:w="272" w:type="pct"/>
            <w:vMerge w:val="continue"/>
          </w:tcPr>
          <w:p w14:paraId="7B49076F">
            <w:pPr>
              <w:spacing w:after="0" w:line="240" w:lineRule="auto"/>
            </w:pPr>
          </w:p>
        </w:tc>
        <w:tc>
          <w:tcPr>
            <w:tcW w:w="272" w:type="pct"/>
            <w:vMerge w:val="continue"/>
          </w:tcPr>
          <w:p w14:paraId="6C9EA088">
            <w:pPr>
              <w:spacing w:after="0" w:line="240" w:lineRule="auto"/>
            </w:pPr>
          </w:p>
        </w:tc>
        <w:tc>
          <w:tcPr>
            <w:tcW w:w="606" w:type="pct"/>
            <w:vMerge w:val="continue"/>
          </w:tcPr>
          <w:p w14:paraId="0F63D292">
            <w:pPr>
              <w:spacing w:after="0" w:line="240" w:lineRule="auto"/>
            </w:pPr>
          </w:p>
        </w:tc>
      </w:tr>
      <w:tr w14:paraId="5E0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5C60EDCC">
            <w:pPr>
              <w:spacing w:after="0" w:line="240" w:lineRule="auto"/>
            </w:pPr>
            <w:r>
              <w:rPr>
                <w:rFonts w:ascii="Cambria Bold" w:hAnsi="Cambria Bold"/>
                <w:b/>
                <w:color w:val="1B4167"/>
                <w:sz w:val="22"/>
                <w:szCs w:val="22"/>
              </w:rPr>
              <w:t>EG 9</w:t>
            </w:r>
          </w:p>
        </w:tc>
        <w:tc>
          <w:tcPr>
            <w:tcW w:w="3477" w:type="pct"/>
            <w:vAlign w:val="center"/>
          </w:tcPr>
          <w:p w14:paraId="51BE965F">
            <w:pPr>
              <w:spacing w:after="0" w:line="240" w:lineRule="auto"/>
            </w:pPr>
            <w:r>
              <w:rPr>
                <w:rFonts w:ascii="Cambria Bold" w:hAnsi="Cambria Bold"/>
                <w:b/>
                <w:color w:val="1B4167"/>
                <w:sz w:val="22"/>
                <w:szCs w:val="22"/>
              </w:rPr>
              <w:t>Solicitantul are capital social integral privat.</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5D3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63DB1B8A">
                  <w:pPr>
                    <w:keepNext/>
                    <w:spacing w:after="0" w:line="240" w:lineRule="auto"/>
                    <w:jc w:val="center"/>
                  </w:pPr>
                  <w:r>
                    <w:rPr>
                      <w:rFonts w:ascii="Cambria" w:hAnsi="Cambria"/>
                      <w:b w:val="0"/>
                      <w:sz w:val="24"/>
                    </w:rPr>
                    <w:t> </w:t>
                  </w:r>
                </w:p>
              </w:tc>
            </w:tr>
          </w:tbl>
          <w:p w14:paraId="7238CAA6">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3EBC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22CDAA5B">
                  <w:pPr>
                    <w:keepNext/>
                    <w:spacing w:after="0" w:line="240" w:lineRule="auto"/>
                    <w:jc w:val="center"/>
                  </w:pPr>
                  <w:r>
                    <w:rPr>
                      <w:rFonts w:ascii="Cambria" w:hAnsi="Cambria"/>
                      <w:b w:val="0"/>
                      <w:sz w:val="24"/>
                    </w:rPr>
                    <w:t> </w:t>
                  </w:r>
                </w:p>
              </w:tc>
            </w:tr>
          </w:tbl>
          <w:p w14:paraId="106B80A8">
            <w:pPr>
              <w:spacing w:after="0" w:line="240" w:lineRule="auto"/>
            </w:pPr>
          </w:p>
        </w:tc>
        <w:tc>
          <w:tcPr>
            <w:tcW w:w="606" w:type="pct"/>
            <w:vMerge w:val="restart"/>
            <w:vAlign w:val="top"/>
          </w:tcPr>
          <w:p w14:paraId="641EDA5D">
            <w:pPr>
              <w:spacing w:after="0" w:line="240" w:lineRule="auto"/>
            </w:pPr>
          </w:p>
        </w:tc>
      </w:tr>
      <w:tr w14:paraId="7CCD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032F81B7">
            <w:pPr>
              <w:spacing w:after="0" w:line="240" w:lineRule="auto"/>
            </w:pPr>
          </w:p>
        </w:tc>
        <w:tc>
          <w:tcPr>
            <w:tcW w:w="3477" w:type="pct"/>
            <w:vAlign w:val="top"/>
          </w:tcPr>
          <w:p w14:paraId="0D97247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Întreprinderea solicitantului trebuie să aibă 100% capital privat. Se verifică în RECOM Online.</w:t>
            </w:r>
          </w:p>
          <w:p w14:paraId="1C00C8C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764BCBB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Plan de Afaceri</w:t>
            </w:r>
          </w:p>
          <w:p w14:paraId="483A79F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Baza de date a serviciului online RECOM a ONRC.</w:t>
            </w:r>
          </w:p>
          <w:p w14:paraId="2BCAEA5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 de finanțare</w:t>
            </w:r>
          </w:p>
          <w:p w14:paraId="7EC9D15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dacă informațiile din cadrul Cererii de finanțare  și din planul de Afaceri privind solicitantul sunt corecte și corespund informațiilor din baza de date a serviciului online RECOM a ONRC.</w:t>
            </w:r>
          </w:p>
          <w:p w14:paraId="5833BB9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Certificatul constatator din ONRC pentru a se putea identifica daca întreprinderea are capital privat 100%.</w:t>
            </w:r>
          </w:p>
          <w:p w14:paraId="63788CA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color w:val="000000"/>
                <w:sz w:val="20"/>
                <w:szCs w:val="20"/>
              </w:rPr>
              <w:t>Dacă în urma verificării documentelor se constată respectarea condițiilor impuse, expertul bifează</w:t>
            </w:r>
            <w:r>
              <w:rPr>
                <w:rFonts w:hint="default" w:ascii="Cambria" w:hAnsi="Cambria" w:cs="Cambria"/>
                <w:b/>
                <w:color w:val="000000"/>
                <w:sz w:val="20"/>
                <w:szCs w:val="20"/>
              </w:rPr>
              <w:t> ”DA”.</w:t>
            </w:r>
            <w:r>
              <w:rPr>
                <w:rFonts w:hint="default" w:ascii="Cambria" w:hAnsi="Cambria" w:cs="Cambria"/>
                <w:b w:val="0"/>
                <w:color w:val="000000"/>
                <w:sz w:val="20"/>
                <w:szCs w:val="20"/>
              </w:rPr>
              <w:t> În caz contrar, expertul bifează </w:t>
            </w:r>
            <w:r>
              <w:rPr>
                <w:rFonts w:hint="default" w:ascii="Cambria" w:hAnsi="Cambria" w:cs="Cambria"/>
                <w:b/>
                <w:color w:val="000000"/>
                <w:sz w:val="20"/>
                <w:szCs w:val="20"/>
              </w:rPr>
              <w:t>”NU”, </w:t>
            </w:r>
            <w:r>
              <w:rPr>
                <w:rFonts w:hint="default" w:ascii="Cambria" w:hAnsi="Cambria" w:cs="Cambria"/>
                <w:b w:val="0"/>
                <w:color w:val="000000"/>
                <w:sz w:val="20"/>
                <w:szCs w:val="20"/>
              </w:rPr>
              <w:t>motivează poziția lui la rubrica ”Observații”, iar cererea de finanțare va fi declarată neeligibilă. Se continuă verificarea eligibilității.</w:t>
            </w:r>
          </w:p>
        </w:tc>
        <w:tc>
          <w:tcPr>
            <w:tcW w:w="272" w:type="pct"/>
            <w:vMerge w:val="continue"/>
          </w:tcPr>
          <w:p w14:paraId="7325173F">
            <w:pPr>
              <w:spacing w:after="0" w:line="240" w:lineRule="auto"/>
            </w:pPr>
          </w:p>
        </w:tc>
        <w:tc>
          <w:tcPr>
            <w:tcW w:w="272" w:type="pct"/>
            <w:vMerge w:val="continue"/>
          </w:tcPr>
          <w:p w14:paraId="5F685D82">
            <w:pPr>
              <w:spacing w:after="0" w:line="240" w:lineRule="auto"/>
            </w:pPr>
          </w:p>
        </w:tc>
        <w:tc>
          <w:tcPr>
            <w:tcW w:w="606" w:type="pct"/>
            <w:vMerge w:val="continue"/>
          </w:tcPr>
          <w:p w14:paraId="467F3673">
            <w:pPr>
              <w:spacing w:after="0" w:line="240" w:lineRule="auto"/>
            </w:pPr>
          </w:p>
        </w:tc>
      </w:tr>
      <w:tr w14:paraId="5902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7072888D">
            <w:pPr>
              <w:spacing w:after="0" w:line="240" w:lineRule="auto"/>
            </w:pPr>
            <w:r>
              <w:rPr>
                <w:rFonts w:ascii="Cambria Bold" w:hAnsi="Cambria Bold"/>
                <w:b/>
                <w:color w:val="1B4167"/>
                <w:sz w:val="22"/>
                <w:szCs w:val="22"/>
              </w:rPr>
              <w:t>EG 10</w:t>
            </w:r>
          </w:p>
        </w:tc>
        <w:tc>
          <w:tcPr>
            <w:tcW w:w="3477" w:type="pct"/>
            <w:vAlign w:val="center"/>
          </w:tcPr>
          <w:p w14:paraId="283B4625">
            <w:pPr>
              <w:spacing w:after="0" w:line="240" w:lineRule="auto"/>
            </w:pPr>
            <w:r>
              <w:rPr>
                <w:rFonts w:ascii="Cambria Bold" w:hAnsi="Cambria Bold"/>
                <w:b/>
                <w:color w:val="1B4167"/>
                <w:sz w:val="22"/>
                <w:szCs w:val="22"/>
              </w:rPr>
              <w:t>Implementarea planului de afaceri trebuie să înceapă în cel mult 5 luni de la data deciziei de acordare a sprijinului.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3865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4B9965A9">
                  <w:pPr>
                    <w:keepNext/>
                    <w:spacing w:after="0" w:line="240" w:lineRule="auto"/>
                    <w:jc w:val="center"/>
                  </w:pPr>
                  <w:r>
                    <w:rPr>
                      <w:rFonts w:ascii="Cambria" w:hAnsi="Cambria"/>
                      <w:b w:val="0"/>
                      <w:sz w:val="24"/>
                    </w:rPr>
                    <w:t> </w:t>
                  </w:r>
                </w:p>
              </w:tc>
            </w:tr>
          </w:tbl>
          <w:p w14:paraId="3C09D105">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40A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2250EAE4">
                  <w:pPr>
                    <w:keepNext/>
                    <w:spacing w:after="0" w:line="240" w:lineRule="auto"/>
                    <w:jc w:val="center"/>
                  </w:pPr>
                  <w:r>
                    <w:rPr>
                      <w:rFonts w:ascii="Cambria" w:hAnsi="Cambria"/>
                      <w:b w:val="0"/>
                      <w:sz w:val="24"/>
                    </w:rPr>
                    <w:t> </w:t>
                  </w:r>
                </w:p>
              </w:tc>
            </w:tr>
          </w:tbl>
          <w:p w14:paraId="52E9DF90">
            <w:pPr>
              <w:spacing w:after="0" w:line="240" w:lineRule="auto"/>
            </w:pPr>
          </w:p>
        </w:tc>
        <w:tc>
          <w:tcPr>
            <w:tcW w:w="606" w:type="pct"/>
            <w:vMerge w:val="restart"/>
            <w:vAlign w:val="top"/>
          </w:tcPr>
          <w:p w14:paraId="2C4974E7">
            <w:pPr>
              <w:spacing w:after="0" w:line="240" w:lineRule="auto"/>
            </w:pPr>
          </w:p>
        </w:tc>
      </w:tr>
      <w:tr w14:paraId="129C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6A8ABC72">
            <w:pPr>
              <w:spacing w:after="0" w:line="240" w:lineRule="auto"/>
            </w:pPr>
          </w:p>
        </w:tc>
        <w:tc>
          <w:tcPr>
            <w:tcW w:w="3477" w:type="pct"/>
            <w:vAlign w:val="top"/>
          </w:tcPr>
          <w:p w14:paraId="238C634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Italic" w:hAnsi="Cambria Italic"/>
                <w:b w:val="0"/>
                <w:i/>
                <w:sz w:val="20"/>
                <w:szCs w:val="20"/>
              </w:rPr>
              <w:t>Se verifica in Planul de afaceri dacă implementarea acestuia e prevazută </w:t>
            </w:r>
            <w:r>
              <w:rPr>
                <w:rFonts w:ascii="Cambria Bold Italic" w:hAnsi="Cambria Bold Italic"/>
                <w:b/>
                <w:i/>
                <w:sz w:val="20"/>
                <w:szCs w:val="20"/>
              </w:rPr>
              <w:t>să înceapă în termen de</w:t>
            </w:r>
            <w:r>
              <w:rPr>
                <w:rFonts w:ascii="Cambria Italic" w:hAnsi="Cambria Italic"/>
                <w:b w:val="0"/>
                <w:i/>
                <w:sz w:val="20"/>
                <w:szCs w:val="20"/>
              </w:rPr>
              <w:t> </w:t>
            </w:r>
            <w:r>
              <w:rPr>
                <w:rFonts w:ascii="Cambria Bold Italic" w:hAnsi="Cambria Bold Italic"/>
                <w:b/>
                <w:i/>
                <w:sz w:val="20"/>
                <w:szCs w:val="20"/>
              </w:rPr>
              <w:t>cel mult 5 luni</w:t>
            </w:r>
            <w:r>
              <w:rPr>
                <w:rFonts w:ascii="Cambria Italic" w:hAnsi="Cambria Italic"/>
                <w:b w:val="0"/>
                <w:i/>
                <w:sz w:val="20"/>
                <w:szCs w:val="20"/>
              </w:rPr>
              <w:t> de la data semnării Contractului de Finanțare.</w:t>
            </w:r>
          </w:p>
          <w:p w14:paraId="61A2166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Italic" w:hAnsi="Cambria Italic"/>
                <w:b w:val="0"/>
                <w:i/>
                <w:sz w:val="20"/>
                <w:szCs w:val="20"/>
              </w:rPr>
              <w:t>În cazul în care demararea implementarii PA nu e menționată expres în Planul de Afaceri, Cererea de Finantare este declarata </w:t>
            </w:r>
            <w:r>
              <w:rPr>
                <w:rFonts w:ascii="Cambria Bold Italic" w:hAnsi="Cambria Bold Italic"/>
                <w:b/>
                <w:i/>
                <w:sz w:val="20"/>
                <w:szCs w:val="20"/>
              </w:rPr>
              <w:t>neeligibilă</w:t>
            </w:r>
            <w:r>
              <w:rPr>
                <w:rFonts w:ascii="Cambria Italic" w:hAnsi="Cambria Italic"/>
                <w:b w:val="0"/>
                <w:i/>
                <w:sz w:val="20"/>
                <w:szCs w:val="20"/>
              </w:rPr>
              <w:t>.</w:t>
            </w:r>
          </w:p>
          <w:p w14:paraId="682439C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Documente de verificat:</w:t>
            </w:r>
          </w:p>
          <w:p w14:paraId="6B42B10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Doc. 1</w:t>
            </w:r>
            <w:r>
              <w:rPr>
                <w:rFonts w:ascii="Cambria" w:hAnsi="Cambria"/>
                <w:b w:val="0"/>
                <w:sz w:val="20"/>
                <w:szCs w:val="20"/>
              </w:rPr>
              <w:t> Plan de Afaceri</w:t>
            </w:r>
          </w:p>
          <w:p w14:paraId="5A45D1B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Angajamente asumate prin Planul de Afaceri</w:t>
            </w:r>
          </w:p>
          <w:p w14:paraId="271CAA5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Metodologia de verificare:</w:t>
            </w:r>
          </w:p>
          <w:p w14:paraId="432990D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Se verifica Planul de Afaceri.</w:t>
            </w:r>
          </w:p>
          <w:p w14:paraId="793A7F6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color w:val="000000"/>
                <w:sz w:val="20"/>
                <w:szCs w:val="20"/>
              </w:rPr>
              <w:t>Dacă în urma verificării documentelor se constată respectarea condițiilor impuse, expertul bifează</w:t>
            </w:r>
            <w:r>
              <w:rPr>
                <w:rFonts w:ascii="Cambria Bold" w:hAnsi="Cambria Bold"/>
                <w:b/>
                <w:color w:val="000000"/>
                <w:sz w:val="20"/>
                <w:szCs w:val="20"/>
              </w:rPr>
              <w:t> ”DA”.</w:t>
            </w:r>
            <w:r>
              <w:rPr>
                <w:rFonts w:ascii="Cambria" w:hAnsi="Cambria"/>
                <w:b w:val="0"/>
                <w:color w:val="000000"/>
                <w:sz w:val="20"/>
                <w:szCs w:val="20"/>
              </w:rPr>
              <w:t> În caz contrar, expertul bifează </w:t>
            </w:r>
            <w:r>
              <w:rPr>
                <w:rFonts w:ascii="Cambria Bold" w:hAnsi="Cambria Bold"/>
                <w:b/>
                <w:color w:val="000000"/>
                <w:sz w:val="20"/>
                <w:szCs w:val="20"/>
              </w:rPr>
              <w:t>”NU”, </w:t>
            </w:r>
            <w:r>
              <w:rPr>
                <w:rFonts w:ascii="Cambria" w:hAnsi="Cambria"/>
                <w:b w:val="0"/>
                <w:color w:val="000000"/>
                <w:sz w:val="20"/>
                <w:szCs w:val="20"/>
              </w:rPr>
              <w:t>motivează poziția lui la rubrica ”Observații”, iar cererea de finanțare va fi declarată neeligibilă. Se continuă verificarea eligibilității.</w:t>
            </w:r>
          </w:p>
        </w:tc>
        <w:tc>
          <w:tcPr>
            <w:tcW w:w="272" w:type="pct"/>
            <w:vMerge w:val="continue"/>
          </w:tcPr>
          <w:p w14:paraId="1E699605">
            <w:pPr>
              <w:spacing w:after="0" w:line="240" w:lineRule="auto"/>
            </w:pPr>
          </w:p>
        </w:tc>
        <w:tc>
          <w:tcPr>
            <w:tcW w:w="272" w:type="pct"/>
            <w:vMerge w:val="continue"/>
          </w:tcPr>
          <w:p w14:paraId="65DCB52D">
            <w:pPr>
              <w:spacing w:after="0" w:line="240" w:lineRule="auto"/>
            </w:pPr>
          </w:p>
        </w:tc>
        <w:tc>
          <w:tcPr>
            <w:tcW w:w="606" w:type="pct"/>
            <w:vMerge w:val="continue"/>
          </w:tcPr>
          <w:p w14:paraId="2379D49D">
            <w:pPr>
              <w:spacing w:after="0" w:line="240" w:lineRule="auto"/>
            </w:pPr>
          </w:p>
        </w:tc>
      </w:tr>
      <w:tr w14:paraId="3C1E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2EBA1FEC">
            <w:pPr>
              <w:spacing w:after="0" w:line="240" w:lineRule="auto"/>
            </w:pPr>
            <w:r>
              <w:rPr>
                <w:rFonts w:ascii="Cambria Bold" w:hAnsi="Cambria Bold"/>
                <w:b/>
                <w:color w:val="1B4167"/>
                <w:sz w:val="22"/>
                <w:szCs w:val="22"/>
              </w:rPr>
              <w:t>EG 11</w:t>
            </w:r>
          </w:p>
        </w:tc>
        <w:tc>
          <w:tcPr>
            <w:tcW w:w="3477" w:type="pct"/>
            <w:vAlign w:val="center"/>
          </w:tcPr>
          <w:p w14:paraId="728D3A9E">
            <w:pPr>
              <w:spacing w:after="0" w:line="240" w:lineRule="auto"/>
            </w:pPr>
            <w:r>
              <w:rPr>
                <w:rFonts w:ascii="Cambria Bold" w:hAnsi="Cambria Bold"/>
                <w:b/>
                <w:color w:val="1B4167"/>
                <w:sz w:val="22"/>
                <w:szCs w:val="22"/>
              </w:rPr>
              <w:t>Alte angajamente: Înaintea solicitării celei de-a doua tranșe solicitantul va face dovada desfășurării activității comerciale în procent de minim 10% din valoarea primei tranșe de plată.</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3908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2BD51829">
                  <w:pPr>
                    <w:keepNext/>
                    <w:spacing w:after="0" w:line="240" w:lineRule="auto"/>
                    <w:jc w:val="center"/>
                  </w:pPr>
                  <w:r>
                    <w:rPr>
                      <w:rFonts w:ascii="Cambria" w:hAnsi="Cambria"/>
                      <w:b w:val="0"/>
                      <w:sz w:val="24"/>
                    </w:rPr>
                    <w:t> </w:t>
                  </w:r>
                </w:p>
              </w:tc>
            </w:tr>
          </w:tbl>
          <w:p w14:paraId="0DC0C60A">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280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401B0A2A">
                  <w:pPr>
                    <w:keepNext/>
                    <w:spacing w:after="0" w:line="240" w:lineRule="auto"/>
                    <w:jc w:val="center"/>
                  </w:pPr>
                  <w:r>
                    <w:rPr>
                      <w:rFonts w:ascii="Cambria" w:hAnsi="Cambria"/>
                      <w:b w:val="0"/>
                      <w:sz w:val="24"/>
                    </w:rPr>
                    <w:t> </w:t>
                  </w:r>
                </w:p>
              </w:tc>
            </w:tr>
          </w:tbl>
          <w:p w14:paraId="0AC1898E">
            <w:pPr>
              <w:spacing w:after="0" w:line="240" w:lineRule="auto"/>
            </w:pPr>
          </w:p>
        </w:tc>
        <w:tc>
          <w:tcPr>
            <w:tcW w:w="606" w:type="pct"/>
            <w:vMerge w:val="restart"/>
            <w:vAlign w:val="top"/>
          </w:tcPr>
          <w:p w14:paraId="423CDC97">
            <w:pPr>
              <w:spacing w:after="0" w:line="240" w:lineRule="auto"/>
            </w:pPr>
          </w:p>
        </w:tc>
      </w:tr>
      <w:tr w14:paraId="6B00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0C0D41BA">
            <w:pPr>
              <w:spacing w:after="0" w:line="240" w:lineRule="auto"/>
            </w:pPr>
          </w:p>
        </w:tc>
        <w:tc>
          <w:tcPr>
            <w:tcW w:w="3477" w:type="pct"/>
            <w:vAlign w:val="top"/>
          </w:tcPr>
          <w:p w14:paraId="31C7287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La depunerea celei de a doua Cereri de plată, beneficiarul trebuie să facă dovada desfășurării activităților comerciale prin realizarea procentului de 10% stabilit pentru obiectivul obligatoriu de îndeplinit. Cerința va fi verificată în momentul finalizării implementării Planului de Afaceri.</w:t>
            </w:r>
          </w:p>
          <w:p w14:paraId="4EBE00B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1A95FAC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Plan de Afaceri</w:t>
            </w:r>
          </w:p>
          <w:p w14:paraId="6CA03E8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Angajamente asumate prin Planul de Afaceri</w:t>
            </w:r>
          </w:p>
          <w:p w14:paraId="4C748D1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4801BF0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verifica in Planul de afaceri daca solicitantul s-a angajat ca înaintea solicitării celei de-a doua tranșă de plată va face dovada desfășurării activităților comerciale în cadrul proiectului prin documente aferente producției/serviciilor comercializate sau a activităților prestate de minim 10% din valoarea primei tranșe de plată.</w:t>
            </w:r>
          </w:p>
          <w:p w14:paraId="6C132E8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color w:val="000000"/>
                <w:sz w:val="20"/>
                <w:szCs w:val="20"/>
              </w:rPr>
              <w:t>Dacă în urma verificării documentelor se constată respectarea condițiilor impuse, expertul bifează</w:t>
            </w:r>
            <w:r>
              <w:rPr>
                <w:rFonts w:hint="default" w:ascii="Cambria" w:hAnsi="Cambria" w:cs="Cambria"/>
                <w:b/>
                <w:color w:val="000000"/>
                <w:sz w:val="20"/>
                <w:szCs w:val="20"/>
              </w:rPr>
              <w:t> ”DA”.</w:t>
            </w:r>
            <w:r>
              <w:rPr>
                <w:rFonts w:hint="default" w:ascii="Cambria" w:hAnsi="Cambria" w:cs="Cambria"/>
                <w:b w:val="0"/>
                <w:color w:val="000000"/>
                <w:sz w:val="20"/>
                <w:szCs w:val="20"/>
              </w:rPr>
              <w:t> În caz contrar, expertul bifează </w:t>
            </w:r>
            <w:r>
              <w:rPr>
                <w:rFonts w:hint="default" w:ascii="Cambria" w:hAnsi="Cambria" w:cs="Cambria"/>
                <w:b/>
                <w:color w:val="000000"/>
                <w:sz w:val="20"/>
                <w:szCs w:val="20"/>
              </w:rPr>
              <w:t>”NU”, </w:t>
            </w:r>
            <w:r>
              <w:rPr>
                <w:rFonts w:hint="default" w:ascii="Cambria" w:hAnsi="Cambria" w:cs="Cambria"/>
                <w:b w:val="0"/>
                <w:color w:val="000000"/>
                <w:sz w:val="20"/>
                <w:szCs w:val="20"/>
              </w:rPr>
              <w:t>motivează poziția lui la rubrica ”Observații”, iar cererea de finanțare va fi declarată neeligibilă. Se continuă verificarea eligibilității.</w:t>
            </w:r>
          </w:p>
        </w:tc>
        <w:tc>
          <w:tcPr>
            <w:tcW w:w="272" w:type="pct"/>
            <w:vMerge w:val="continue"/>
          </w:tcPr>
          <w:p w14:paraId="4080BC44">
            <w:pPr>
              <w:spacing w:after="0" w:line="240" w:lineRule="auto"/>
            </w:pPr>
          </w:p>
        </w:tc>
        <w:tc>
          <w:tcPr>
            <w:tcW w:w="272" w:type="pct"/>
            <w:vMerge w:val="continue"/>
          </w:tcPr>
          <w:p w14:paraId="6E86802A">
            <w:pPr>
              <w:spacing w:after="0" w:line="240" w:lineRule="auto"/>
            </w:pPr>
          </w:p>
        </w:tc>
        <w:tc>
          <w:tcPr>
            <w:tcW w:w="606" w:type="pct"/>
            <w:vMerge w:val="continue"/>
          </w:tcPr>
          <w:p w14:paraId="6F34BB71">
            <w:pPr>
              <w:spacing w:after="0" w:line="240" w:lineRule="auto"/>
            </w:pPr>
          </w:p>
        </w:tc>
      </w:tr>
      <w:tr w14:paraId="2223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371" w:type="pct"/>
            <w:vMerge w:val="restart"/>
            <w:vAlign w:val="center"/>
          </w:tcPr>
          <w:p w14:paraId="40FE88AC">
            <w:pPr>
              <w:spacing w:after="0" w:line="240" w:lineRule="auto"/>
            </w:pPr>
            <w:r>
              <w:rPr>
                <w:rFonts w:ascii="Cambria Bold" w:hAnsi="Cambria Bold"/>
                <w:b/>
                <w:color w:val="1B4167"/>
                <w:sz w:val="22"/>
                <w:szCs w:val="22"/>
              </w:rPr>
              <w:t>EG 12</w:t>
            </w:r>
          </w:p>
        </w:tc>
        <w:tc>
          <w:tcPr>
            <w:tcW w:w="3477" w:type="pct"/>
            <w:vAlign w:val="center"/>
          </w:tcPr>
          <w:p w14:paraId="7AF0124B">
            <w:pPr>
              <w:spacing w:after="0" w:line="240" w:lineRule="auto"/>
            </w:pPr>
            <w:r>
              <w:rPr>
                <w:rFonts w:ascii="Cambria Bold" w:hAnsi="Cambria Bold"/>
                <w:b/>
                <w:color w:val="1B4167"/>
                <w:sz w:val="22"/>
                <w:szCs w:val="22"/>
              </w:rPr>
              <w:t>Investiția se încadrează în cel puțin una dintre acțiunile eligibile din cadrul intervenției</w:t>
            </w: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008D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6ECF09F6">
                  <w:pPr>
                    <w:keepNext/>
                    <w:spacing w:after="0" w:line="240" w:lineRule="auto"/>
                    <w:jc w:val="center"/>
                  </w:pPr>
                  <w:r>
                    <w:rPr>
                      <w:rFonts w:ascii="Cambria" w:hAnsi="Cambria"/>
                      <w:b w:val="0"/>
                      <w:sz w:val="24"/>
                    </w:rPr>
                    <w:t> </w:t>
                  </w:r>
                </w:p>
              </w:tc>
            </w:tr>
          </w:tbl>
          <w:p w14:paraId="475B04F8">
            <w:pPr>
              <w:spacing w:after="0" w:line="240" w:lineRule="auto"/>
            </w:pPr>
          </w:p>
        </w:tc>
        <w:tc>
          <w:tcPr>
            <w:tcW w:w="272" w:type="pct"/>
            <w:vMerge w:val="restart"/>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5F4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03B2AF59">
                  <w:pPr>
                    <w:keepNext/>
                    <w:spacing w:after="0" w:line="240" w:lineRule="auto"/>
                    <w:jc w:val="center"/>
                  </w:pPr>
                  <w:r>
                    <w:rPr>
                      <w:rFonts w:ascii="Cambria" w:hAnsi="Cambria"/>
                      <w:b w:val="0"/>
                      <w:sz w:val="24"/>
                    </w:rPr>
                    <w:t> </w:t>
                  </w:r>
                </w:p>
              </w:tc>
            </w:tr>
          </w:tbl>
          <w:p w14:paraId="7A996A80">
            <w:pPr>
              <w:spacing w:after="0" w:line="240" w:lineRule="auto"/>
            </w:pPr>
          </w:p>
        </w:tc>
        <w:tc>
          <w:tcPr>
            <w:tcW w:w="606" w:type="pct"/>
            <w:vMerge w:val="restart"/>
            <w:vAlign w:val="top"/>
          </w:tcPr>
          <w:p w14:paraId="372E5606">
            <w:pPr>
              <w:spacing w:after="0" w:line="240" w:lineRule="auto"/>
            </w:pPr>
          </w:p>
        </w:tc>
      </w:tr>
      <w:tr w14:paraId="47FD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vMerge w:val="continue"/>
          </w:tcPr>
          <w:p w14:paraId="10F627A9">
            <w:pPr>
              <w:spacing w:after="0" w:line="240" w:lineRule="auto"/>
            </w:pPr>
          </w:p>
        </w:tc>
        <w:tc>
          <w:tcPr>
            <w:tcW w:w="3477" w:type="pct"/>
            <w:vAlign w:val="top"/>
          </w:tcPr>
          <w:p w14:paraId="6BBF119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Se verifică dacă Planul de Afaceri propune o acțiune eligibilă conform Fișei Intervenției nr. 4.</w:t>
            </w:r>
          </w:p>
          <w:p w14:paraId="4E971F9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Acțiuni eligibile:</w:t>
            </w:r>
          </w:p>
          <w:p w14:paraId="60E1ACB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1. </w:t>
            </w:r>
            <w:r>
              <w:rPr>
                <w:rFonts w:hint="default" w:ascii="Cambria" w:hAnsi="Cambria" w:cs="Cambria"/>
                <w:b/>
                <w:sz w:val="20"/>
                <w:szCs w:val="20"/>
              </w:rPr>
              <w:t>Servicii</w:t>
            </w:r>
          </w:p>
          <w:p w14:paraId="255FCC5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2. </w:t>
            </w:r>
            <w:r>
              <w:rPr>
                <w:rFonts w:hint="default" w:ascii="Cambria" w:hAnsi="Cambria" w:cs="Cambria"/>
                <w:b/>
                <w:sz w:val="20"/>
                <w:szCs w:val="20"/>
              </w:rPr>
              <w:t>Activități de producție</w:t>
            </w:r>
          </w:p>
          <w:p w14:paraId="5753A1E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3. </w:t>
            </w:r>
            <w:r>
              <w:rPr>
                <w:rFonts w:hint="default" w:ascii="Cambria" w:hAnsi="Cambria" w:cs="Cambria"/>
                <w:b/>
                <w:sz w:val="20"/>
                <w:szCs w:val="20"/>
              </w:rPr>
              <w:t>Activități meșteșugărești </w:t>
            </w:r>
          </w:p>
          <w:p w14:paraId="36B2BCD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4. </w:t>
            </w:r>
            <w:r>
              <w:rPr>
                <w:rFonts w:hint="default" w:ascii="Cambria" w:hAnsi="Cambria" w:cs="Cambria"/>
                <w:b/>
                <w:sz w:val="20"/>
                <w:szCs w:val="20"/>
              </w:rPr>
              <w:t>Activități turistice/recreere/sportive </w:t>
            </w:r>
          </w:p>
          <w:p w14:paraId="22D8CD8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5. </w:t>
            </w:r>
            <w:r>
              <w:rPr>
                <w:rFonts w:hint="default" w:ascii="Cambria" w:hAnsi="Cambria" w:cs="Cambria"/>
                <w:b/>
                <w:sz w:val="20"/>
                <w:szCs w:val="20"/>
              </w:rPr>
              <w:t>Activități de construcții;</w:t>
            </w:r>
            <w:r>
              <w:rPr>
                <w:rFonts w:hint="default" w:ascii="Cambria" w:hAnsi="Cambria" w:cs="Cambria"/>
                <w:b w:val="0"/>
                <w:sz w:val="20"/>
                <w:szCs w:val="20"/>
              </w:rPr>
              <w:t> </w:t>
            </w:r>
          </w:p>
          <w:p w14:paraId="7A004A6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6. </w:t>
            </w:r>
            <w:r>
              <w:rPr>
                <w:rFonts w:hint="default" w:ascii="Cambria" w:hAnsi="Cambria" w:cs="Cambria"/>
                <w:b/>
                <w:sz w:val="20"/>
                <w:szCs w:val="20"/>
              </w:rPr>
              <w:t>Producerea și utilizarea energiei din surse regenerabile</w:t>
            </w:r>
            <w:r>
              <w:rPr>
                <w:rFonts w:hint="default" w:ascii="Cambria" w:hAnsi="Cambria" w:cs="Cambria"/>
                <w:b w:val="0"/>
                <w:sz w:val="20"/>
                <w:szCs w:val="20"/>
              </w:rPr>
              <w:t>pentru desfășurarea propriei activități, ca parte integrantă a proiectului. </w:t>
            </w:r>
          </w:p>
          <w:p w14:paraId="1540290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de verificat:</w:t>
            </w:r>
          </w:p>
          <w:p w14:paraId="3E64A9E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w:t>
            </w:r>
            <w:r>
              <w:rPr>
                <w:rFonts w:hint="default" w:ascii="Cambria" w:hAnsi="Cambria" w:cs="Cambria"/>
                <w:b w:val="0"/>
                <w:sz w:val="20"/>
                <w:szCs w:val="20"/>
              </w:rPr>
              <w:t> Planul de afaceri.</w:t>
            </w:r>
          </w:p>
          <w:p w14:paraId="7D3C6FB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Baza de date a serviciului online RECOM a ONRC.</w:t>
            </w:r>
          </w:p>
          <w:p w14:paraId="5EDAE5E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xml:space="preserve">Codurile CAEN eligibile pentru finanțare în </w:t>
            </w:r>
            <w:r>
              <w:rPr>
                <w:rFonts w:hint="default" w:ascii="Cambria" w:hAnsi="Cambria" w:cs="Cambria"/>
                <w:b w:val="0"/>
                <w:sz w:val="20"/>
                <w:szCs w:val="20"/>
                <w:lang w:val="ro-RO"/>
              </w:rPr>
              <w:t>c</w:t>
            </w:r>
            <w:r>
              <w:rPr>
                <w:rFonts w:hint="default" w:ascii="Cambria" w:hAnsi="Cambria" w:cs="Cambria"/>
                <w:b w:val="0"/>
                <w:sz w:val="20"/>
                <w:szCs w:val="20"/>
              </w:rPr>
              <w:t>adrul Intervenției nr. 4</w:t>
            </w:r>
          </w:p>
          <w:p w14:paraId="7D617F2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 16</w:t>
            </w:r>
            <w:r>
              <w:rPr>
                <w:rFonts w:hint="default" w:ascii="Cambria" w:hAnsi="Cambria" w:cs="Cambria"/>
                <w:b w:val="0"/>
                <w:sz w:val="20"/>
                <w:szCs w:val="20"/>
              </w:rPr>
              <w:t> – Alte documente (după caz):</w:t>
            </w:r>
          </w:p>
          <w:p w14:paraId="0A288CC5">
            <w:pPr>
              <w:pStyle w:val="5"/>
              <w:keepNext w:val="0"/>
              <w:keepLines w:val="0"/>
              <w:pageBreakBefore w:val="0"/>
              <w:widowControl/>
              <w:numPr>
                <w:ilvl w:val="0"/>
                <w:numId w:val="1"/>
              </w:numPr>
              <w:kinsoku/>
              <w:wordWrap/>
              <w:overflowPunct/>
              <w:topLinePunct w:val="0"/>
              <w:autoSpaceDE/>
              <w:autoSpaceDN/>
              <w:bidi w:val="0"/>
              <w:adjustRightInd/>
              <w:snapToGrid/>
              <w:spacing w:line="240" w:lineRule="auto"/>
              <w:textAlignment w:val="auto"/>
              <w:rPr>
                <w:rFonts w:hint="default" w:ascii="Cambria" w:hAnsi="Cambria" w:cs="Cambria"/>
                <w:sz w:val="20"/>
                <w:szCs w:val="20"/>
              </w:rPr>
            </w:pPr>
            <w:r>
              <w:rPr>
                <w:rFonts w:hint="default" w:ascii="Cambria" w:hAnsi="Cambria" w:cs="Cambria"/>
                <w:b w:val="0"/>
                <w:i/>
                <w:sz w:val="20"/>
                <w:szCs w:val="20"/>
              </w:rPr>
              <w:t>Documente pentru demonstrarea activității meșteșugărești:</w:t>
            </w:r>
          </w:p>
          <w:p w14:paraId="4A388CA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-certificat/carnet de meșteșugar (dacă a fost eliberat de o asociație profesională sau autoritate locală);</w:t>
            </w:r>
          </w:p>
          <w:p w14:paraId="0D14923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-diplome sau certificate obținute la cursuri de calificare în meseria respectivă;</w:t>
            </w:r>
          </w:p>
          <w:p w14:paraId="7AF061A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i/>
                <w:sz w:val="20"/>
                <w:szCs w:val="20"/>
              </w:rPr>
              <w:t>-legitimații sau adeverințe eliberate de asociații ale meșteșugarilor ori cooperative meșteșugărești.</w:t>
            </w:r>
          </w:p>
          <w:p w14:paraId="1CAD4BF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7F39A49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în baza de date a serviciului online RECOM dacă solicitantul este înregistrat cu codul/codurile CAEN al activității/activităților care se finanțează prin proiect, corelat cu activitățile descrise în Planul de Afaceri și cu activitățile prevăzute în CAEN Rev. 3 și dacă acestea se regăsesc în codurile CAEN eleigibile la finanțare.</w:t>
            </w:r>
          </w:p>
          <w:p w14:paraId="28C4ED5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situația în care codul/codurile CAEN aferent/aferente activității propuse prin proiect nu se regăsește între codurile CAEN ale solicitantului, cererea de finanțare va fi declarată neeligibilă.</w:t>
            </w:r>
          </w:p>
          <w:p w14:paraId="48E4C06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solicitantul are/a avut autorizat codul/codurile CAEN propus/propuse prin Cererea de Finanțare/Planul de Afaceri se va verifica declarația întocmită și asumată prin semnătură de către un expert contabil, din care să reiasă faptul că întreprinderea nu a desfășurat niciodată activitatea aferentă codului/codurilor CAEN pentru care se solicită finanțare.</w:t>
            </w:r>
          </w:p>
          <w:p w14:paraId="02A0DCF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u w:val="single"/>
              </w:rPr>
              <w:t>CF este neeligibilă dacă:</w:t>
            </w:r>
          </w:p>
          <w:p w14:paraId="53950F6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Solicitantul are codul/codurile CAEN autorizat/autorizate, a depus declarația expertului contabil dar din aceasta NU rezultă în mod explicit că acesta nu a desfășurat activitatea pentru care solicită finanțare – expertul bifează în căsuța corespunzătoare ”NU”.</w:t>
            </w:r>
          </w:p>
          <w:p w14:paraId="0ED8BAE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Solicitantul are codul/codurile CAEN autorizat/autorizate și NU a depus declarația expertului contabil – expertul bifează în căsuța corespunzătoare ”NU”.</w:t>
            </w:r>
          </w:p>
          <w:p w14:paraId="3CFF52E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u w:val="single"/>
              </w:rPr>
              <w:t>CF este eligibilă dacă:</w:t>
            </w:r>
          </w:p>
          <w:p w14:paraId="1E7F4F0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Solicitantul are codul CAEN autorizat și a depus declarația expertului contabil din care rezultă că NU a desfășurat activitatea aferentă codului/codurilor CAEN pentru care solicită finanțare – expertul bifează în căsuța corespunzătoare ”DA”.</w:t>
            </w:r>
          </w:p>
          <w:p w14:paraId="5560162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Dacă în urma verificării documentelor se constată respectarea condițiilor impuse, expertul bifează </w:t>
            </w:r>
            <w:r>
              <w:rPr>
                <w:rFonts w:hint="default" w:ascii="Cambria" w:hAnsi="Cambria" w:cs="Cambria"/>
                <w:b/>
                <w:sz w:val="20"/>
                <w:szCs w:val="20"/>
              </w:rPr>
              <w:t>”DA”.</w:t>
            </w:r>
            <w:r>
              <w:rPr>
                <w:rFonts w:hint="default" w:ascii="Cambria" w:hAnsi="Cambria" w:cs="Cambria"/>
                <w:b w:val="0"/>
                <w:sz w:val="20"/>
                <w:szCs w:val="20"/>
              </w:rPr>
              <w:t> În caz contrar expertul bifează </w:t>
            </w:r>
            <w:r>
              <w:rPr>
                <w:rFonts w:hint="default" w:ascii="Cambria" w:hAnsi="Cambria" w:cs="Cambria"/>
                <w:b/>
                <w:sz w:val="20"/>
                <w:szCs w:val="20"/>
              </w:rPr>
              <w:t>”NU”</w:t>
            </w:r>
            <w:r>
              <w:rPr>
                <w:rFonts w:hint="default" w:ascii="Cambria" w:hAnsi="Cambria" w:cs="Cambria"/>
                <w:b w:val="0"/>
                <w:sz w:val="20"/>
                <w:szCs w:val="20"/>
              </w:rPr>
              <w:t> și motivează poziția lui la rubrica ”Observații”, iar cererea de finanțare va fi declarată neeligibilă. Se continuă verificarea eligibilității.</w:t>
            </w:r>
          </w:p>
        </w:tc>
        <w:tc>
          <w:tcPr>
            <w:tcW w:w="272" w:type="pct"/>
            <w:vMerge w:val="continue"/>
          </w:tcPr>
          <w:p w14:paraId="0BD8E636">
            <w:pPr>
              <w:spacing w:after="0" w:line="240" w:lineRule="auto"/>
            </w:pPr>
          </w:p>
        </w:tc>
        <w:tc>
          <w:tcPr>
            <w:tcW w:w="272" w:type="pct"/>
            <w:vMerge w:val="continue"/>
          </w:tcPr>
          <w:p w14:paraId="4059F1C2">
            <w:pPr>
              <w:spacing w:after="0" w:line="240" w:lineRule="auto"/>
            </w:pPr>
          </w:p>
        </w:tc>
        <w:tc>
          <w:tcPr>
            <w:tcW w:w="606" w:type="pct"/>
            <w:vMerge w:val="continue"/>
          </w:tcPr>
          <w:p w14:paraId="6566B8AE">
            <w:pPr>
              <w:spacing w:after="0" w:line="240" w:lineRule="auto"/>
            </w:pPr>
          </w:p>
        </w:tc>
      </w:tr>
      <w:tr w14:paraId="4ED7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371" w:type="pct"/>
            <w:shd w:val="clear" w:color="auto" w:fill="214F7D"/>
            <w:vAlign w:val="center"/>
          </w:tcPr>
          <w:p w14:paraId="2AD4535A">
            <w:pPr>
              <w:spacing w:after="0" w:line="240" w:lineRule="auto"/>
            </w:pPr>
            <w:r>
              <w:rPr>
                <w:rFonts w:ascii="Cambria" w:hAnsi="Cambria"/>
                <w:b w:val="0"/>
                <w:color w:val="FFFFFF"/>
                <w:sz w:val="22"/>
                <w:szCs w:val="22"/>
              </w:rPr>
              <w:t>EG AFIR</w:t>
            </w:r>
          </w:p>
        </w:tc>
        <w:tc>
          <w:tcPr>
            <w:tcW w:w="3477" w:type="pct"/>
            <w:shd w:val="clear" w:color="auto" w:fill="214F7D"/>
            <w:vAlign w:val="center"/>
          </w:tcPr>
          <w:p w14:paraId="0EBB3F0A">
            <w:pPr>
              <w:spacing w:after="0" w:line="240" w:lineRule="auto"/>
            </w:pPr>
            <w:r>
              <w:rPr>
                <w:rFonts w:ascii="Cambria Bold" w:hAnsi="Cambria Bold"/>
                <w:b/>
                <w:color w:val="FFFFFF"/>
                <w:sz w:val="22"/>
                <w:szCs w:val="22"/>
              </w:rPr>
              <w:t>Proiectul respectă criteriile de eligibilitate generale verificate în baza formularului de verificare specific din procedura AFIR</w:t>
            </w:r>
          </w:p>
        </w:tc>
        <w:tc>
          <w:tcPr>
            <w:tcW w:w="272" w:type="pct"/>
            <w:shd w:val="clear" w:color="auto" w:fill="214F7D"/>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6DA3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0" w:type="dxa"/>
                  <w:shd w:val="clear" w:color="auto" w:fill="DDDDDD"/>
                  <w:vAlign w:val="center"/>
                </w:tcPr>
                <w:p w14:paraId="438C6EA4">
                  <w:pPr>
                    <w:keepNext/>
                    <w:spacing w:after="0" w:line="240" w:lineRule="auto"/>
                    <w:jc w:val="center"/>
                  </w:pPr>
                  <w:r>
                    <w:rPr>
                      <w:rFonts w:ascii="Cambria" w:hAnsi="Cambria"/>
                      <w:b w:val="0"/>
                      <w:color w:val="000000"/>
                      <w:sz w:val="21"/>
                    </w:rPr>
                    <w:t> </w:t>
                  </w:r>
                </w:p>
              </w:tc>
            </w:tr>
          </w:tbl>
          <w:p w14:paraId="76BD7B6F">
            <w:pPr>
              <w:spacing w:after="0" w:line="240" w:lineRule="auto"/>
            </w:pPr>
            <w:r>
              <w:rPr>
                <w:rFonts w:ascii="Cambria" w:hAnsi="Cambria"/>
                <w:b w:val="0"/>
                <w:sz w:val="24"/>
              </w:rPr>
              <w:t> </w:t>
            </w:r>
          </w:p>
        </w:tc>
        <w:tc>
          <w:tcPr>
            <w:tcW w:w="272" w:type="pct"/>
            <w:shd w:val="clear" w:color="auto" w:fill="214F7D"/>
            <w:vAlign w:val="center"/>
          </w:tcPr>
          <w:tbl>
            <w:tblPr>
              <w:tblStyle w:val="4"/>
              <w:tblW w:w="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tblGrid>
            <w:tr w14:paraId="1DAC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450" w:type="dxa"/>
                  <w:shd w:val="clear" w:color="auto" w:fill="DDDDDD"/>
                  <w:vAlign w:val="center"/>
                </w:tcPr>
                <w:p w14:paraId="1DA2D651">
                  <w:pPr>
                    <w:keepNext/>
                    <w:spacing w:after="0" w:line="240" w:lineRule="auto"/>
                    <w:jc w:val="center"/>
                  </w:pPr>
                  <w:r>
                    <w:rPr>
                      <w:rFonts w:ascii="Cambria" w:hAnsi="Cambria"/>
                      <w:b w:val="0"/>
                      <w:color w:val="000000"/>
                      <w:sz w:val="21"/>
                    </w:rPr>
                    <w:t> </w:t>
                  </w:r>
                </w:p>
              </w:tc>
            </w:tr>
          </w:tbl>
          <w:p w14:paraId="2D749061">
            <w:pPr>
              <w:spacing w:after="0" w:line="240" w:lineRule="auto"/>
            </w:pPr>
            <w:r>
              <w:rPr>
                <w:rFonts w:ascii="Cambria" w:hAnsi="Cambria"/>
                <w:b w:val="0"/>
                <w:sz w:val="24"/>
              </w:rPr>
              <w:t> </w:t>
            </w:r>
          </w:p>
        </w:tc>
        <w:tc>
          <w:tcPr>
            <w:tcW w:w="606" w:type="pct"/>
            <w:shd w:val="clear" w:color="auto" w:fill="214F7D"/>
            <w:vAlign w:val="center"/>
          </w:tcPr>
          <w:p w14:paraId="31B2B841">
            <w:pPr>
              <w:spacing w:after="0" w:line="240" w:lineRule="auto"/>
            </w:pPr>
          </w:p>
        </w:tc>
      </w:tr>
    </w:tbl>
    <w:p w14:paraId="0DF8B747">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360"/>
      </w:tblGrid>
      <w:tr w14:paraId="3E4D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Align w:val="center"/>
          </w:tcPr>
          <w:p w14:paraId="4D424A4B">
            <w:pPr>
              <w:spacing w:after="0" w:line="240" w:lineRule="auto"/>
            </w:pPr>
          </w:p>
        </w:tc>
      </w:tr>
    </w:tbl>
    <w:p w14:paraId="5C8D2B06"/>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1500"/>
        <w:gridCol w:w="1000"/>
        <w:gridCol w:w="1500"/>
        <w:gridCol w:w="1000"/>
      </w:tblGrid>
      <w:tr w14:paraId="4690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20" w:hRule="atLeast"/>
        </w:trPr>
        <w:tc>
          <w:tcPr>
            <w:tcW w:w="1500" w:type="pct"/>
            <w:vAlign w:val="center"/>
          </w:tcPr>
          <w:p w14:paraId="421D0462">
            <w:pPr>
              <w:keepNext/>
              <w:spacing w:after="0" w:line="240" w:lineRule="auto"/>
              <w:jc w:val="right"/>
            </w:pPr>
            <w:r>
              <w:rPr>
                <w:rFonts w:ascii="Cambria Bold" w:hAnsi="Cambria Bold"/>
                <w:b/>
                <w:sz w:val="29"/>
              </w:rPr>
              <w:t>ELIGIBIL</w:t>
            </w:r>
            <w:r>
              <w:rPr>
                <w:rFonts w:ascii="Cambria" w:hAnsi="Cambria"/>
                <w:b w:val="0"/>
                <w:sz w:val="24"/>
              </w:rPr>
              <w:t> </w:t>
            </w:r>
          </w:p>
        </w:tc>
        <w:tc>
          <w:tcPr>
            <w:tcW w:w="1000" w:type="pct"/>
            <w:vAlign w:val="center"/>
          </w:tcPr>
          <w:tbl>
            <w:tblPr>
              <w:tblStyle w:val="4"/>
              <w:tblW w:w="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tblGrid>
            <w:tr w14:paraId="6CFA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0" w:type="pct"/>
                  <w:shd w:val="clear" w:color="auto" w:fill="D4DFE9"/>
                  <w:vAlign w:val="center"/>
                </w:tcPr>
                <w:p w14:paraId="342F38A9">
                  <w:pPr>
                    <w:keepNext/>
                    <w:spacing w:after="0" w:line="240" w:lineRule="auto"/>
                    <w:jc w:val="center"/>
                  </w:pPr>
                  <w:r>
                    <w:rPr>
                      <w:rFonts w:ascii="Cambria" w:hAnsi="Cambria"/>
                      <w:b w:val="0"/>
                      <w:sz w:val="24"/>
                    </w:rPr>
                    <w:t> </w:t>
                  </w:r>
                </w:p>
              </w:tc>
            </w:tr>
          </w:tbl>
          <w:p w14:paraId="28D75287">
            <w:pPr>
              <w:spacing w:after="0" w:line="240" w:lineRule="auto"/>
            </w:pPr>
          </w:p>
        </w:tc>
        <w:tc>
          <w:tcPr>
            <w:tcW w:w="1500" w:type="pct"/>
            <w:vAlign w:val="center"/>
          </w:tcPr>
          <w:p w14:paraId="68AED686">
            <w:pPr>
              <w:keepNext/>
              <w:spacing w:after="0" w:line="240" w:lineRule="auto"/>
              <w:jc w:val="right"/>
            </w:pPr>
            <w:r>
              <w:rPr>
                <w:rFonts w:ascii="Cambria Bold" w:hAnsi="Cambria Bold"/>
                <w:b/>
                <w:sz w:val="29"/>
              </w:rPr>
              <w:t>NEELIGIBIL</w:t>
            </w:r>
            <w:r>
              <w:rPr>
                <w:rFonts w:ascii="Cambria" w:hAnsi="Cambria"/>
                <w:b w:val="0"/>
                <w:sz w:val="24"/>
              </w:rPr>
              <w:t> </w:t>
            </w:r>
          </w:p>
        </w:tc>
        <w:tc>
          <w:tcPr>
            <w:tcW w:w="1000" w:type="pct"/>
            <w:vAlign w:val="center"/>
          </w:tcPr>
          <w:tbl>
            <w:tblPr>
              <w:tblStyle w:val="4"/>
              <w:tblW w:w="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tblGrid>
            <w:tr w14:paraId="5106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00" w:type="pct"/>
                  <w:shd w:val="clear" w:color="auto" w:fill="D4DFE9"/>
                  <w:vAlign w:val="center"/>
                </w:tcPr>
                <w:p w14:paraId="7E3D65F6">
                  <w:pPr>
                    <w:keepNext/>
                    <w:spacing w:after="0" w:line="240" w:lineRule="auto"/>
                    <w:jc w:val="center"/>
                  </w:pPr>
                  <w:r>
                    <w:rPr>
                      <w:rFonts w:ascii="Cambria" w:hAnsi="Cambria"/>
                      <w:b w:val="0"/>
                      <w:sz w:val="24"/>
                    </w:rPr>
                    <w:t> </w:t>
                  </w:r>
                </w:p>
              </w:tc>
            </w:tr>
          </w:tbl>
          <w:p w14:paraId="70973EE9">
            <w:pPr>
              <w:spacing w:after="0" w:line="240" w:lineRule="auto"/>
            </w:pPr>
          </w:p>
        </w:tc>
      </w:tr>
    </w:tbl>
    <w:p w14:paraId="708D13DE">
      <w:pPr>
        <w:spacing w:line="360" w:lineRule="auto"/>
        <w:ind w:left="0" w:right="0" w:firstLine="493"/>
      </w:pPr>
      <w:r>
        <w:rPr>
          <w:rFonts w:ascii="Cambria" w:hAnsi="Cambria"/>
          <w:b w:val="0"/>
          <w:sz w:val="24"/>
        </w:rPr>
        <w:br w:type="textWrapping"/>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63"/>
        <w:gridCol w:w="3041"/>
        <w:gridCol w:w="1395"/>
        <w:gridCol w:w="1139"/>
        <w:gridCol w:w="2058"/>
      </w:tblGrid>
      <w:tr w14:paraId="12A0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55" w:type="pct"/>
            <w:shd w:val="clear" w:color="auto" w:fill="015840"/>
            <w:vAlign w:val="center"/>
          </w:tcPr>
          <w:p w14:paraId="140AF862">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1810" w:type="pct"/>
            <w:shd w:val="clear" w:color="auto" w:fill="015840"/>
            <w:vAlign w:val="center"/>
          </w:tcPr>
          <w:p w14:paraId="03EB640D">
            <w:pPr>
              <w:spacing w:after="0" w:line="240" w:lineRule="auto"/>
            </w:pPr>
            <w:r>
              <w:rPr>
                <w:rFonts w:ascii="Cambria Bold" w:hAnsi="Cambria Bold"/>
                <w:b/>
                <w:color w:val="FFFFFF"/>
                <w:sz w:val="24"/>
              </w:rPr>
              <w:t>Principii și criterii de selecție</w:t>
            </w:r>
          </w:p>
        </w:tc>
        <w:tc>
          <w:tcPr>
            <w:tcW w:w="830" w:type="pct"/>
            <w:shd w:val="clear" w:color="auto" w:fill="015840"/>
            <w:vAlign w:val="center"/>
          </w:tcPr>
          <w:p w14:paraId="0D4D0D0C">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maxim</w:t>
            </w:r>
          </w:p>
        </w:tc>
        <w:tc>
          <w:tcPr>
            <w:tcW w:w="678" w:type="pct"/>
            <w:shd w:val="clear" w:color="auto" w:fill="015840"/>
            <w:vAlign w:val="center"/>
          </w:tcPr>
          <w:p w14:paraId="7D0338C5">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obținut</w:t>
            </w:r>
          </w:p>
        </w:tc>
        <w:tc>
          <w:tcPr>
            <w:shd w:val="clear" w:color="auto" w:fill="015840"/>
            <w:vAlign w:val="center"/>
          </w:tcPr>
          <w:p w14:paraId="7F15014C">
            <w:pPr>
              <w:keepNext/>
              <w:spacing w:after="0" w:line="240" w:lineRule="auto"/>
              <w:jc w:val="center"/>
            </w:pPr>
            <w:r>
              <w:rPr>
                <w:rFonts w:ascii="Cambria Bold" w:hAnsi="Cambria Bold"/>
                <w:b/>
                <w:color w:val="FFFFFF"/>
                <w:sz w:val="24"/>
              </w:rPr>
              <w:t>Justificare</w:t>
            </w:r>
          </w:p>
        </w:tc>
      </w:tr>
      <w:tr w14:paraId="78E3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0" w:hRule="atLeast"/>
        </w:trPr>
        <w:tc>
          <w:tcPr>
            <w:gridSpan w:val="5"/>
            <w:shd w:val="clear" w:color="auto" w:fill="757575"/>
            <w:vAlign w:val="center"/>
          </w:tcPr>
          <w:p w14:paraId="330E75E7">
            <w:pPr>
              <w:spacing w:after="0" w:line="240" w:lineRule="auto"/>
              <w:ind w:left="197" w:right="197" w:firstLine="493"/>
              <w:jc w:val="center"/>
            </w:pPr>
            <w:r>
              <w:rPr>
                <w:rFonts w:ascii="Cambria" w:hAnsi="Cambria"/>
                <w:b w:val="0"/>
                <w:color w:val="FFFFFF"/>
                <w:sz w:val="24"/>
              </w:rPr>
              <w:t>Pentru fiecare criteriu de selecție este necesară justificarea acordării punctajului</w:t>
            </w:r>
          </w:p>
        </w:tc>
      </w:tr>
      <w:tr w14:paraId="3B2B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5E746A43">
            <w:pPr>
              <w:spacing w:after="0" w:line="240" w:lineRule="auto"/>
              <w:rPr>
                <w:sz w:val="22"/>
                <w:szCs w:val="22"/>
              </w:rPr>
            </w:pPr>
            <w:r>
              <w:rPr>
                <w:rFonts w:ascii="Cambria" w:hAnsi="Cambria"/>
                <w:b w:val="0"/>
                <w:color w:val="014935"/>
                <w:sz w:val="22"/>
                <w:szCs w:val="22"/>
              </w:rPr>
              <w:t>1 </w:t>
            </w:r>
            <w:r>
              <w:rPr>
                <w:rFonts w:ascii="Cambria Bold" w:hAnsi="Cambria Bold"/>
                <w:b/>
                <w:color w:val="014935"/>
                <w:sz w:val="22"/>
                <w:szCs w:val="22"/>
              </w:rPr>
              <w:t>Prioritizarea proiectelor după tipul investiției.</w:t>
            </w:r>
          </w:p>
        </w:tc>
        <w:tc>
          <w:tcPr>
            <w:tcW w:w="830" w:type="pct"/>
            <w:shd w:val="clear" w:color="auto" w:fill="CCE1DB"/>
            <w:vAlign w:val="center"/>
          </w:tcPr>
          <w:p w14:paraId="7257DAD3">
            <w:pPr>
              <w:spacing w:after="0" w:line="360" w:lineRule="auto"/>
              <w:ind w:left="0" w:right="0" w:firstLine="493"/>
              <w:rPr>
                <w:sz w:val="22"/>
                <w:szCs w:val="22"/>
              </w:rPr>
            </w:pPr>
            <w:r>
              <w:rPr>
                <w:rFonts w:ascii="Cambria Bold" w:hAnsi="Cambria Bold"/>
                <w:b/>
                <w:color w:val="014935"/>
                <w:sz w:val="22"/>
                <w:szCs w:val="22"/>
              </w:rPr>
              <w:t>Max15p</w:t>
            </w:r>
          </w:p>
        </w:tc>
        <w:tc>
          <w:tcPr>
            <w:shd w:val="clear" w:color="auto" w:fill="CCE1DB"/>
            <w:vAlign w:val="center"/>
          </w:tcPr>
          <w:p w14:paraId="600DAF93">
            <w:pPr>
              <w:spacing w:after="0" w:line="240" w:lineRule="auto"/>
            </w:pPr>
          </w:p>
        </w:tc>
        <w:tc>
          <w:tcPr>
            <w:shd w:val="clear" w:color="auto" w:fill="CCE1DB"/>
            <w:vAlign w:val="center"/>
          </w:tcPr>
          <w:p w14:paraId="5ACE9BD7">
            <w:pPr>
              <w:spacing w:after="0" w:line="240" w:lineRule="auto"/>
            </w:pPr>
          </w:p>
        </w:tc>
      </w:tr>
      <w:tr w14:paraId="1156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738CB547">
            <w:pPr>
              <w:spacing w:after="0" w:line="240" w:lineRule="auto"/>
            </w:pPr>
            <w:r>
              <w:rPr>
                <w:rFonts w:ascii="Cambria" w:hAnsi="Cambria"/>
                <w:b w:val="0"/>
                <w:color w:val="58400C"/>
                <w:sz w:val="22"/>
                <w:szCs w:val="22"/>
              </w:rPr>
              <w:t>CS 1.1</w:t>
            </w:r>
          </w:p>
        </w:tc>
        <w:tc>
          <w:tcPr>
            <w:tcW w:w="1810" w:type="pct"/>
            <w:shd w:val="clear" w:color="auto" w:fill="F8ECD2"/>
            <w:vAlign w:val="center"/>
          </w:tcPr>
          <w:p w14:paraId="25E6501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Investiții prioritare pentru teritoriul GAL Dealurile Sultanului. Proiecte care vizează:</w:t>
            </w:r>
          </w:p>
          <w:p w14:paraId="24587F0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a) Producție și prelucrare locală:</w:t>
            </w:r>
          </w:p>
          <w:p w14:paraId="5D2F4C2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 Fabrici mici de mobilă, textile sau articole de uz casnic.</w:t>
            </w:r>
          </w:p>
          <w:p w14:paraId="03E991B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 Fabricarea prăjiturilor și a produselor proaspete de patiserie.</w:t>
            </w:r>
          </w:p>
          <w:p w14:paraId="41B95D8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 Producție meșteșugărească și artizanat.</w:t>
            </w:r>
          </w:p>
          <w:p w14:paraId="786F60B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b) Servicii esențiale pentru comunitate:</w:t>
            </w:r>
          </w:p>
          <w:p w14:paraId="2DF18BB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 Servicii referitoare la sănătatea umană (inclusiv stomatologice) și activități de asistență socială.</w:t>
            </w:r>
          </w:p>
          <w:p w14:paraId="7D8941C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color w:val="58400C"/>
                <w:sz w:val="20"/>
                <w:szCs w:val="20"/>
              </w:rPr>
              <w:t>- Servicii precum: service sau vulcanizare auto, spălătorie auto, frizerie și coafură, înfrumusețare și tratament, fitness,  croitorie, reparații electrocasnice, activități de curățenie și spălătorie, colectarea și transportul apelor uzate menajere , colectarea deșeurilor și recuperarea materialelor, alte forme de învățământ.</w:t>
            </w:r>
          </w:p>
        </w:tc>
        <w:tc>
          <w:tcPr>
            <w:tcW w:w="830" w:type="pct"/>
            <w:vAlign w:val="center"/>
          </w:tcPr>
          <w:p w14:paraId="747D46DB">
            <w:pPr>
              <w:keepNext/>
              <w:spacing w:after="0" w:line="240" w:lineRule="auto"/>
              <w:jc w:val="center"/>
            </w:pPr>
            <w:r>
              <w:rPr>
                <w:rFonts w:ascii="Cambria" w:hAnsi="Cambria"/>
                <w:b w:val="0"/>
                <w:sz w:val="24"/>
              </w:rPr>
              <w:t>15 p</w:t>
            </w:r>
          </w:p>
        </w:tc>
        <w:tc>
          <w:tcPr>
            <w:vAlign w:val="center"/>
          </w:tcPr>
          <w:p w14:paraId="5B5468B4">
            <w:pPr>
              <w:spacing w:after="0" w:line="240" w:lineRule="auto"/>
            </w:pPr>
          </w:p>
        </w:tc>
        <w:tc>
          <w:tcPr>
            <w:vAlign w:val="center"/>
          </w:tcPr>
          <w:p w14:paraId="2E7829E5">
            <w:pPr>
              <w:spacing w:after="0" w:line="240" w:lineRule="auto"/>
            </w:pPr>
          </w:p>
        </w:tc>
      </w:tr>
      <w:tr w14:paraId="04C8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29BEE1B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79D7C79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Vor fi punctate proiectele care propun ca obiective specifice în planul de afaceri investițiile menționate.</w:t>
            </w:r>
          </w:p>
          <w:p w14:paraId="21F8220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obligatorii:</w:t>
            </w:r>
          </w:p>
          <w:p w14:paraId="1616666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 de finanțare</w:t>
            </w:r>
          </w:p>
          <w:p w14:paraId="6B33604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 de afaceri</w:t>
            </w:r>
          </w:p>
        </w:tc>
      </w:tr>
      <w:tr w14:paraId="6EED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50A704B4">
            <w:pPr>
              <w:spacing w:after="0" w:line="240" w:lineRule="auto"/>
            </w:pPr>
            <w:r>
              <w:rPr>
                <w:rFonts w:ascii="Cambria" w:hAnsi="Cambria"/>
                <w:b w:val="0"/>
                <w:sz w:val="24"/>
              </w:rPr>
              <w:t> </w:t>
            </w:r>
          </w:p>
        </w:tc>
      </w:tr>
      <w:tr w14:paraId="445F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0AF059E9">
            <w:pPr>
              <w:spacing w:after="0" w:line="240" w:lineRule="auto"/>
            </w:pPr>
            <w:r>
              <w:rPr>
                <w:rFonts w:ascii="Cambria" w:hAnsi="Cambria"/>
                <w:b w:val="0"/>
                <w:color w:val="58400C"/>
                <w:sz w:val="22"/>
                <w:szCs w:val="22"/>
              </w:rPr>
              <w:t>CS 1.2</w:t>
            </w:r>
          </w:p>
        </w:tc>
        <w:tc>
          <w:tcPr>
            <w:tcW w:w="1810" w:type="pct"/>
            <w:shd w:val="clear" w:color="auto" w:fill="F8ECD2"/>
            <w:vAlign w:val="center"/>
          </w:tcPr>
          <w:p w14:paraId="4BBC2D2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Investiții cu prioritate medie. Proiecte care vizează:</w:t>
            </w:r>
          </w:p>
          <w:p w14:paraId="6F96480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-Activități turistice: investiții în parcuri de rulote, camping și bungalow;</w:t>
            </w:r>
          </w:p>
          <w:p w14:paraId="6F0945D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-Lucrări de construcții: lucrări de instalații și de finisare;</w:t>
            </w:r>
          </w:p>
          <w:p w14:paraId="174FF1F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-Activități veterinare;</w:t>
            </w:r>
          </w:p>
          <w:p w14:paraId="5F202F2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-Restaurante, unități mobile de alimentație și catering pentru evenimente</w:t>
            </w:r>
          </w:p>
          <w:p w14:paraId="4C7F5C0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-Servicii digitale (activități de programare, tehnologia informației, prelucrarea datelor, administrarea paginilor și portalurilor web)</w:t>
            </w:r>
          </w:p>
          <w:p w14:paraId="6683948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-Activități profesionale, științifice și tehnice: contabilitate și audit financiar, consultanță în afaceri și management, arhitectură, inginerie și consultanță tehnică, testări și analize tehnice.</w:t>
            </w:r>
          </w:p>
          <w:p w14:paraId="14B2371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color w:val="58400C"/>
                <w:sz w:val="20"/>
                <w:szCs w:val="20"/>
              </w:rPr>
              <w:t>-Activități sportive, recreative și distractive.</w:t>
            </w:r>
          </w:p>
        </w:tc>
        <w:tc>
          <w:tcPr>
            <w:tcW w:w="830" w:type="pct"/>
            <w:vAlign w:val="center"/>
          </w:tcPr>
          <w:p w14:paraId="69CD1DDF">
            <w:pPr>
              <w:keepNext/>
              <w:spacing w:after="0" w:line="240" w:lineRule="auto"/>
              <w:jc w:val="center"/>
            </w:pPr>
            <w:r>
              <w:rPr>
                <w:rFonts w:ascii="Cambria" w:hAnsi="Cambria"/>
                <w:b w:val="0"/>
                <w:sz w:val="24"/>
              </w:rPr>
              <w:t>10 p</w:t>
            </w:r>
          </w:p>
        </w:tc>
        <w:tc>
          <w:tcPr>
            <w:vAlign w:val="center"/>
          </w:tcPr>
          <w:p w14:paraId="020C903C">
            <w:pPr>
              <w:spacing w:after="0" w:line="240" w:lineRule="auto"/>
            </w:pPr>
          </w:p>
        </w:tc>
        <w:tc>
          <w:tcPr>
            <w:vAlign w:val="center"/>
          </w:tcPr>
          <w:p w14:paraId="778E6ABE">
            <w:pPr>
              <w:spacing w:after="0" w:line="240" w:lineRule="auto"/>
            </w:pPr>
          </w:p>
        </w:tc>
      </w:tr>
      <w:tr w14:paraId="282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5CD3590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2C0576B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Vor fi punctate proiectele care propun ca obiective specifice în planul de afaceri investițiile menționate.</w:t>
            </w:r>
          </w:p>
          <w:p w14:paraId="16639DC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obligatorii:</w:t>
            </w:r>
          </w:p>
          <w:p w14:paraId="7CBFB22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 de finanțare</w:t>
            </w:r>
          </w:p>
          <w:p w14:paraId="7669FE0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 de afaceri</w:t>
            </w:r>
          </w:p>
        </w:tc>
      </w:tr>
      <w:tr w14:paraId="5587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6319EBB7">
            <w:pPr>
              <w:spacing w:after="0" w:line="240" w:lineRule="auto"/>
            </w:pPr>
            <w:r>
              <w:rPr>
                <w:rFonts w:ascii="Cambria" w:hAnsi="Cambria"/>
                <w:b w:val="0"/>
                <w:sz w:val="24"/>
              </w:rPr>
              <w:t> </w:t>
            </w:r>
          </w:p>
        </w:tc>
      </w:tr>
      <w:tr w14:paraId="4EC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1379A330">
            <w:pPr>
              <w:spacing w:after="0" w:line="240" w:lineRule="auto"/>
              <w:rPr>
                <w:sz w:val="22"/>
                <w:szCs w:val="22"/>
              </w:rPr>
            </w:pPr>
            <w:r>
              <w:rPr>
                <w:rFonts w:ascii="Cambria" w:hAnsi="Cambria"/>
                <w:b w:val="0"/>
                <w:color w:val="58400C"/>
                <w:sz w:val="22"/>
                <w:szCs w:val="22"/>
              </w:rPr>
              <w:t>CS 1.3</w:t>
            </w:r>
          </w:p>
        </w:tc>
        <w:tc>
          <w:tcPr>
            <w:tcW w:w="1810" w:type="pct"/>
            <w:shd w:val="clear" w:color="auto" w:fill="F8ECD2"/>
            <w:vAlign w:val="center"/>
          </w:tcPr>
          <w:p w14:paraId="57C98ECD">
            <w:pPr>
              <w:spacing w:after="0" w:line="240" w:lineRule="auto"/>
              <w:rPr>
                <w:sz w:val="22"/>
                <w:szCs w:val="22"/>
              </w:rPr>
            </w:pPr>
            <w:r>
              <w:rPr>
                <w:rFonts w:ascii="Cambria" w:hAnsi="Cambria"/>
                <w:b w:val="0"/>
                <w:color w:val="58400C"/>
                <w:sz w:val="20"/>
                <w:szCs w:val="20"/>
              </w:rPr>
              <w:t>Investiții cu prioritate redusă. Proiectele care vizează o altă activitate decât cele menționate la punctele 1.1 și 1.2.</w:t>
            </w:r>
          </w:p>
        </w:tc>
        <w:tc>
          <w:tcPr>
            <w:tcW w:w="830" w:type="pct"/>
            <w:vAlign w:val="center"/>
          </w:tcPr>
          <w:p w14:paraId="3279A0DB">
            <w:pPr>
              <w:keepNext/>
              <w:spacing w:after="0" w:line="240" w:lineRule="auto"/>
              <w:jc w:val="center"/>
            </w:pPr>
            <w:r>
              <w:rPr>
                <w:rFonts w:ascii="Cambria" w:hAnsi="Cambria"/>
                <w:b w:val="0"/>
                <w:sz w:val="24"/>
              </w:rPr>
              <w:t>5 p</w:t>
            </w:r>
          </w:p>
        </w:tc>
        <w:tc>
          <w:tcPr>
            <w:vAlign w:val="center"/>
          </w:tcPr>
          <w:p w14:paraId="548756CD">
            <w:pPr>
              <w:spacing w:after="0" w:line="240" w:lineRule="auto"/>
            </w:pPr>
          </w:p>
        </w:tc>
        <w:tc>
          <w:tcPr>
            <w:vAlign w:val="center"/>
          </w:tcPr>
          <w:p w14:paraId="05148F61">
            <w:pPr>
              <w:spacing w:after="0" w:line="240" w:lineRule="auto"/>
            </w:pPr>
          </w:p>
        </w:tc>
      </w:tr>
      <w:tr w14:paraId="34B1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318F450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Metodologia de verificare:</w:t>
            </w:r>
          </w:p>
          <w:p w14:paraId="78401D4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Vor primi punctaj proiectele cu activități ce nu sunt menționate la punctele 1.1 sau 1.2.</w:t>
            </w:r>
          </w:p>
          <w:p w14:paraId="0C79F5F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Documente obligatorii:</w:t>
            </w:r>
          </w:p>
          <w:p w14:paraId="6142758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-Cerere de finanțare</w:t>
            </w:r>
          </w:p>
          <w:p w14:paraId="48FFACF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-Plan de afaceri</w:t>
            </w:r>
          </w:p>
          <w:p w14:paraId="46DF7D2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Bold" w:hAnsi="Cambria Bold"/>
                <w:b/>
                <w:sz w:val="20"/>
                <w:szCs w:val="20"/>
              </w:rPr>
              <w:t>Punctajele aferente CS 1.1, CS 1.2 și CS 1.3 nu se cumulează! În cazul proiectelor care au obiective specifice ce se referă la activități care se încadrează la criterii diferite, se punctează cel mai mic scor.</w:t>
            </w:r>
          </w:p>
        </w:tc>
      </w:tr>
      <w:tr w14:paraId="7487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6504C78C">
            <w:pPr>
              <w:spacing w:after="0" w:line="240" w:lineRule="auto"/>
            </w:pPr>
            <w:r>
              <w:rPr>
                <w:rFonts w:ascii="Cambria" w:hAnsi="Cambria"/>
                <w:b w:val="0"/>
                <w:sz w:val="24"/>
              </w:rPr>
              <w:t> </w:t>
            </w:r>
          </w:p>
        </w:tc>
      </w:tr>
      <w:tr w14:paraId="1E23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083DFACC">
            <w:pPr>
              <w:spacing w:after="0" w:line="240" w:lineRule="auto"/>
              <w:rPr>
                <w:sz w:val="22"/>
                <w:szCs w:val="22"/>
              </w:rPr>
            </w:pPr>
            <w:r>
              <w:rPr>
                <w:rFonts w:ascii="Cambria" w:hAnsi="Cambria"/>
                <w:b w:val="0"/>
                <w:color w:val="014935"/>
                <w:sz w:val="22"/>
                <w:szCs w:val="22"/>
              </w:rPr>
              <w:t>2 </w:t>
            </w:r>
            <w:r>
              <w:rPr>
                <w:rFonts w:ascii="Cambria Bold" w:hAnsi="Cambria Bold"/>
                <w:b/>
                <w:color w:val="014935"/>
                <w:sz w:val="22"/>
                <w:szCs w:val="22"/>
              </w:rPr>
              <w:t>Principiul prioritizării serviciilor;</w:t>
            </w:r>
          </w:p>
        </w:tc>
        <w:tc>
          <w:tcPr>
            <w:tcW w:w="830" w:type="pct"/>
            <w:shd w:val="clear" w:color="auto" w:fill="CCE1DB"/>
            <w:vAlign w:val="center"/>
          </w:tcPr>
          <w:p w14:paraId="4AB153BB">
            <w:pPr>
              <w:spacing w:after="0" w:line="360" w:lineRule="auto"/>
              <w:ind w:left="0" w:right="0" w:firstLine="493"/>
              <w:rPr>
                <w:sz w:val="22"/>
                <w:szCs w:val="22"/>
              </w:rPr>
            </w:pPr>
            <w:r>
              <w:rPr>
                <w:rFonts w:ascii="Cambria Bold" w:hAnsi="Cambria Bold"/>
                <w:b/>
                <w:color w:val="014935"/>
                <w:sz w:val="22"/>
                <w:szCs w:val="22"/>
              </w:rPr>
              <w:t>20p</w:t>
            </w:r>
          </w:p>
        </w:tc>
        <w:tc>
          <w:tcPr>
            <w:shd w:val="clear" w:color="auto" w:fill="CCE1DB"/>
            <w:vAlign w:val="center"/>
          </w:tcPr>
          <w:p w14:paraId="78003462">
            <w:pPr>
              <w:spacing w:after="0" w:line="240" w:lineRule="auto"/>
            </w:pPr>
          </w:p>
        </w:tc>
        <w:tc>
          <w:tcPr>
            <w:shd w:val="clear" w:color="auto" w:fill="CCE1DB"/>
            <w:vAlign w:val="center"/>
          </w:tcPr>
          <w:p w14:paraId="40C813B9">
            <w:pPr>
              <w:spacing w:after="0" w:line="240" w:lineRule="auto"/>
            </w:pPr>
          </w:p>
        </w:tc>
      </w:tr>
      <w:tr w14:paraId="2A2B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379EF3C">
            <w:pPr>
              <w:spacing w:after="0" w:line="240" w:lineRule="auto"/>
              <w:rPr>
                <w:sz w:val="22"/>
                <w:szCs w:val="22"/>
              </w:rPr>
            </w:pPr>
            <w:r>
              <w:rPr>
                <w:rFonts w:ascii="Cambria" w:hAnsi="Cambria"/>
                <w:b w:val="0"/>
                <w:color w:val="58400C"/>
                <w:sz w:val="22"/>
                <w:szCs w:val="22"/>
              </w:rPr>
              <w:t>CS 2.1</w:t>
            </w:r>
          </w:p>
        </w:tc>
        <w:tc>
          <w:tcPr>
            <w:tcW w:w="1810" w:type="pct"/>
            <w:shd w:val="clear" w:color="auto" w:fill="F8ECD2"/>
            <w:vAlign w:val="center"/>
          </w:tcPr>
          <w:p w14:paraId="4A9889B4">
            <w:pPr>
              <w:spacing w:after="0" w:line="240" w:lineRule="auto"/>
              <w:rPr>
                <w:sz w:val="22"/>
                <w:szCs w:val="22"/>
              </w:rPr>
            </w:pPr>
            <w:r>
              <w:rPr>
                <w:rFonts w:ascii="Cambria" w:hAnsi="Cambria"/>
                <w:b w:val="0"/>
                <w:color w:val="58400C"/>
                <w:sz w:val="20"/>
                <w:szCs w:val="20"/>
              </w:rPr>
              <w:t>Proiecte care vizează servicii în conformitate cu prioritizarea din Anexa 5 - Lista codurilor CAEN aferente activităților care sunt eligibile la finanțare în cadrul Intervenției nr. 4 - Înființarea de start-up-uri cu activități neagricole.</w:t>
            </w:r>
          </w:p>
        </w:tc>
        <w:tc>
          <w:tcPr>
            <w:tcW w:w="830" w:type="pct"/>
            <w:vAlign w:val="center"/>
          </w:tcPr>
          <w:p w14:paraId="7C489A15">
            <w:pPr>
              <w:keepNext/>
              <w:spacing w:after="0" w:line="240" w:lineRule="auto"/>
              <w:jc w:val="center"/>
            </w:pPr>
            <w:r>
              <w:rPr>
                <w:rFonts w:ascii="Cambria" w:hAnsi="Cambria"/>
                <w:b w:val="0"/>
                <w:sz w:val="24"/>
              </w:rPr>
              <w:t>20p</w:t>
            </w:r>
          </w:p>
        </w:tc>
        <w:tc>
          <w:tcPr>
            <w:vAlign w:val="center"/>
          </w:tcPr>
          <w:p w14:paraId="21118CDB">
            <w:pPr>
              <w:spacing w:after="0" w:line="240" w:lineRule="auto"/>
            </w:pPr>
          </w:p>
        </w:tc>
        <w:tc>
          <w:tcPr>
            <w:vAlign w:val="center"/>
          </w:tcPr>
          <w:p w14:paraId="7266CC98">
            <w:pPr>
              <w:spacing w:after="0" w:line="240" w:lineRule="auto"/>
            </w:pPr>
          </w:p>
        </w:tc>
      </w:tr>
      <w:tr w14:paraId="08A5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0467BC5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4393C02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punctează proiectele care propun activități ale căror coduri CAEN sunt incluse în Anexa 5 la Ghidul Solicitantului prioritizate pentru acest criteriu.</w:t>
            </w:r>
          </w:p>
          <w:p w14:paraId="2F1654B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3E7264C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280911F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-Planul de Afaceri.</w:t>
            </w:r>
          </w:p>
        </w:tc>
      </w:tr>
      <w:tr w14:paraId="02C2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44F946D3">
            <w:pPr>
              <w:spacing w:after="0" w:line="240" w:lineRule="auto"/>
            </w:pPr>
            <w:r>
              <w:rPr>
                <w:rFonts w:ascii="Cambria" w:hAnsi="Cambria"/>
                <w:b w:val="0"/>
                <w:sz w:val="24"/>
              </w:rPr>
              <w:t> </w:t>
            </w:r>
          </w:p>
        </w:tc>
      </w:tr>
      <w:tr w14:paraId="7C1E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72CC550C">
            <w:pPr>
              <w:spacing w:after="0" w:line="240" w:lineRule="auto"/>
            </w:pPr>
            <w:r>
              <w:rPr>
                <w:rFonts w:ascii="Cambria" w:hAnsi="Cambria"/>
                <w:b w:val="0"/>
                <w:color w:val="014935"/>
                <w:sz w:val="22"/>
                <w:szCs w:val="22"/>
              </w:rPr>
              <w:t>3 </w:t>
            </w:r>
            <w:r>
              <w:rPr>
                <w:rFonts w:ascii="Cambria Bold" w:hAnsi="Cambria Bold"/>
                <w:b/>
                <w:color w:val="014935"/>
                <w:sz w:val="22"/>
                <w:szCs w:val="22"/>
              </w:rPr>
              <w:t>Principiul diversificării activității agricole a fermierilor/membrilor gospodăriei agricole către activități neagricole;</w:t>
            </w:r>
          </w:p>
        </w:tc>
        <w:tc>
          <w:tcPr>
            <w:tcW w:w="830" w:type="pct"/>
            <w:shd w:val="clear" w:color="auto" w:fill="CCE1DB"/>
            <w:vAlign w:val="center"/>
          </w:tcPr>
          <w:p w14:paraId="69A7D128">
            <w:pPr>
              <w:spacing w:after="0" w:line="360" w:lineRule="auto"/>
              <w:ind w:left="0" w:right="0" w:firstLine="493"/>
            </w:pPr>
            <w:r>
              <w:rPr>
                <w:rFonts w:ascii="Cambria Bold" w:hAnsi="Cambria Bold"/>
                <w:b/>
                <w:color w:val="014935"/>
                <w:sz w:val="24"/>
              </w:rPr>
              <w:t>5p</w:t>
            </w:r>
          </w:p>
        </w:tc>
        <w:tc>
          <w:tcPr>
            <w:shd w:val="clear" w:color="auto" w:fill="CCE1DB"/>
            <w:vAlign w:val="center"/>
          </w:tcPr>
          <w:p w14:paraId="5456FF87">
            <w:pPr>
              <w:spacing w:after="0" w:line="240" w:lineRule="auto"/>
            </w:pPr>
          </w:p>
        </w:tc>
        <w:tc>
          <w:tcPr>
            <w:shd w:val="clear" w:color="auto" w:fill="CCE1DB"/>
            <w:vAlign w:val="center"/>
          </w:tcPr>
          <w:p w14:paraId="3011C22F">
            <w:pPr>
              <w:spacing w:after="0" w:line="240" w:lineRule="auto"/>
            </w:pPr>
          </w:p>
        </w:tc>
      </w:tr>
      <w:tr w14:paraId="382F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3416E457">
            <w:pPr>
              <w:spacing w:after="0" w:line="240" w:lineRule="auto"/>
            </w:pPr>
            <w:r>
              <w:rPr>
                <w:rFonts w:ascii="Cambria" w:hAnsi="Cambria"/>
                <w:b w:val="0"/>
                <w:color w:val="58400C"/>
                <w:sz w:val="22"/>
                <w:szCs w:val="22"/>
              </w:rPr>
              <w:t>CS 3.1</w:t>
            </w:r>
          </w:p>
        </w:tc>
        <w:tc>
          <w:tcPr>
            <w:tcW w:w="1810" w:type="pct"/>
            <w:shd w:val="clear" w:color="auto" w:fill="F8ECD2"/>
            <w:vAlign w:val="center"/>
          </w:tcPr>
          <w:p w14:paraId="1AA9585B">
            <w:pPr>
              <w:keepNext w:val="0"/>
              <w:keepLines w:val="0"/>
              <w:pageBreakBefore w:val="0"/>
              <w:widowControl/>
              <w:kinsoku/>
              <w:wordWrap/>
              <w:overflowPunct/>
              <w:topLinePunct w:val="0"/>
              <w:autoSpaceDE/>
              <w:autoSpaceDN/>
              <w:bidi w:val="0"/>
              <w:adjustRightInd/>
              <w:snapToGrid/>
              <w:spacing w:after="0" w:line="240" w:lineRule="auto"/>
              <w:textAlignment w:val="auto"/>
            </w:pPr>
            <w:r>
              <w:rPr>
                <w:rFonts w:ascii="Cambria" w:hAnsi="Cambria"/>
                <w:b w:val="0"/>
                <w:color w:val="58400C"/>
                <w:sz w:val="20"/>
                <w:szCs w:val="20"/>
              </w:rPr>
              <w:t>Proiecte care sunt inițiate de un fermier (persoană neautorizată)/ membru al gospodăriei agricole/ întreprindere existentă (cel puțin PFA) care a activat în agricultură minimum 12 luni până la data depunerii Cererii de finanțare în UAT-ul în care se va realiza proiectul sau în UAT-uri limitrofe din teritoriul GAL Dealurile Sultanului.</w:t>
            </w:r>
          </w:p>
        </w:tc>
        <w:tc>
          <w:tcPr>
            <w:tcW w:w="830" w:type="pct"/>
            <w:vAlign w:val="center"/>
          </w:tcPr>
          <w:p w14:paraId="23C53BBD">
            <w:pPr>
              <w:keepNext/>
              <w:spacing w:after="0" w:line="240" w:lineRule="auto"/>
              <w:jc w:val="center"/>
            </w:pPr>
            <w:r>
              <w:rPr>
                <w:rFonts w:ascii="Cambria" w:hAnsi="Cambria"/>
                <w:b w:val="0"/>
                <w:sz w:val="24"/>
              </w:rPr>
              <w:t>5p</w:t>
            </w:r>
          </w:p>
        </w:tc>
        <w:tc>
          <w:tcPr>
            <w:vAlign w:val="center"/>
          </w:tcPr>
          <w:p w14:paraId="645727D2">
            <w:pPr>
              <w:spacing w:after="0" w:line="240" w:lineRule="auto"/>
            </w:pPr>
          </w:p>
        </w:tc>
        <w:tc>
          <w:tcPr>
            <w:vAlign w:val="center"/>
          </w:tcPr>
          <w:p w14:paraId="70AEAB65">
            <w:pPr>
              <w:spacing w:after="0" w:line="240" w:lineRule="auto"/>
            </w:pPr>
          </w:p>
        </w:tc>
      </w:tr>
      <w:tr w14:paraId="4924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331D3F0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372FB55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a)Verificări în cazul în care punctajul se solicită pentru activitatea agricolă a unor fermieri/membrii ai gospodariei agricole</w:t>
            </w:r>
          </w:p>
          <w:p w14:paraId="5092EFA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verifică Copia act de identitate al acționarului / asociatului care deține cel puțin 50 % din acțiuni /părți sociale etc  în cadrul firmei solicitante</w:t>
            </w:r>
          </w:p>
          <w:p w14:paraId="5B8AFB7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verifica in la APIA sau în Registrul</w:t>
            </w:r>
            <w:r>
              <w:rPr>
                <w:rFonts w:hint="default" w:ascii="Cambria" w:hAnsi="Cambria" w:cs="Cambria"/>
                <w:b/>
                <w:sz w:val="20"/>
                <w:szCs w:val="20"/>
              </w:rPr>
              <w:t> </w:t>
            </w:r>
            <w:r>
              <w:rPr>
                <w:rFonts w:hint="default" w:ascii="Cambria" w:hAnsi="Cambria" w:cs="Cambria"/>
                <w:b w:val="0"/>
                <w:sz w:val="20"/>
                <w:szCs w:val="20"/>
              </w:rPr>
              <w:t>Exploatatiei ANSVSA sau în extrasul din Registrul Agricol daca exploatația este înscrisă în aceste evidențe cu cel puțin 12 luni consecutive inainte de data depunerii Cererii de Finantare pe numele acționarului / asociatului care deține cel puțin 50 % din acțiuni, părți sociale etc în cadrul firmei solicitante /sau pe numele unuia dintre membrii gospodăriei.</w:t>
            </w:r>
          </w:p>
          <w:p w14:paraId="4BE2ED9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În cazul în care exploatația nu este înscrisă pe numele acționarului / asociatului care deține cel puțin 50 % din acțiuni, părți sociale etc  în cadrul firmei solicitante, se verifică dacă domiciliul înscris în Cartea de Identitate este același cu cel al deținătorului exploatației - membru al gospodăriei.</w:t>
            </w:r>
          </w:p>
          <w:p w14:paraId="3BF7EEE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Este necesara înregistrarea cu terenuri în Baza de date APIA, nu doar atribuirea de cod RO APIA.</w:t>
            </w:r>
          </w:p>
          <w:p w14:paraId="41E23E9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înscrie ”5 puncte” în coloana Punctaj daca în urma verificarii sunt îndeplinite cumulativ condițiile:</w:t>
            </w:r>
          </w:p>
          <w:p w14:paraId="0F99217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-exploatația este înregistrată în Baza de date APIA sau în Registrul</w:t>
            </w:r>
            <w:r>
              <w:rPr>
                <w:rFonts w:hint="default" w:ascii="Cambria" w:hAnsi="Cambria" w:cs="Cambria"/>
                <w:b/>
                <w:sz w:val="20"/>
                <w:szCs w:val="20"/>
              </w:rPr>
              <w:t> </w:t>
            </w:r>
            <w:r>
              <w:rPr>
                <w:rFonts w:hint="default" w:ascii="Cambria" w:hAnsi="Cambria" w:cs="Cambria"/>
                <w:b w:val="0"/>
                <w:sz w:val="20"/>
                <w:szCs w:val="20"/>
              </w:rPr>
              <w:t>Exploatatiei ANSVSA sau în Registrul Agricol, cu minimum 12 luni înainte de data depunerii CF și</w:t>
            </w:r>
          </w:p>
          <w:p w14:paraId="18CF45D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 acționarul / asociatul care deține cel puțin 50 % din acțiuni /părți sociale etc în cadrul firmei solicitante, deține exploatația sau are calitatea de membru al gospodăriei aparținătoare.</w:t>
            </w:r>
          </w:p>
          <w:p w14:paraId="0105C08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In caz contrar, expertul va inscrie ”0” in coloana Punctaj </w:t>
            </w:r>
          </w:p>
          <w:p w14:paraId="5258DBA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10F825E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-Copie act identitate reprezentant legal;</w:t>
            </w:r>
          </w:p>
          <w:p w14:paraId="12E9406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-Copie act identitate deținător exploatație (dacă este cazul);</w:t>
            </w:r>
          </w:p>
          <w:p w14:paraId="59AB182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-extras din Registrul agricol/ înregistrare APIA/înregistrare Registrul Exploatației ANSVSA.</w:t>
            </w:r>
          </w:p>
          <w:p w14:paraId="409E824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2B9B571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b) Verificări în cazul în care punctajul se solicită pentru activitatea agricolă a unei intreprinderi existente (cel putin PFA)</w:t>
            </w:r>
          </w:p>
          <w:p w14:paraId="64FD4F4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w:t>
            </w:r>
          </w:p>
          <w:p w14:paraId="731B98E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persoane juridice se verifică documentul însușit de catre un expert contabil din care să rezulte că solicitantul în anul precent depunerii cererii de finanțare a obtinut venituri din exploatare si veniturile din activități agricole reprezintă cel puțin 50% din totalul veniturilor din exploatare ale solicitantului. </w:t>
            </w:r>
          </w:p>
          <w:p w14:paraId="45DBD7D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persoane fizice autorizate (PFA, II, IF) se verifică în Declaratia privind veniturile realizate in Romania  daca solicitantul in anul precent depunerii cererii de finanare a obtinut venit brut si veniturile din activități agricole reprezintă cel puțin 50% din total venit brut ale solicitantului.</w:t>
            </w:r>
          </w:p>
          <w:p w14:paraId="63D7EAE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înscrie ”5 puncte” în coloana Punctaj daca in urma verificarii este îndeplinită condiția ca solicitantul  să fie înscris in Baza de date APIA/Registrul</w:t>
            </w:r>
            <w:r>
              <w:rPr>
                <w:rFonts w:hint="default" w:ascii="Cambria" w:hAnsi="Cambria" w:cs="Cambria"/>
                <w:b/>
                <w:sz w:val="20"/>
                <w:szCs w:val="20"/>
              </w:rPr>
              <w:t> </w:t>
            </w:r>
            <w:r>
              <w:rPr>
                <w:rFonts w:hint="default" w:ascii="Cambria" w:hAnsi="Cambria" w:cs="Cambria"/>
                <w:b w:val="0"/>
                <w:sz w:val="20"/>
                <w:szCs w:val="20"/>
              </w:rPr>
              <w:t>Exploatatiei ANSVSA/Registrul Agricol cu minimum 12 luni consecutive inainte de data depunerii Cererii de Finantare;</w:t>
            </w:r>
          </w:p>
          <w:p w14:paraId="20EDA00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Pentru solicitantii care dovedesc indeplinirea conditiei prin înregistrarea la APIA, acestia trebuie sa fie inregistrați cu terenuri in Baza de date APIA, nu doar să aibă atribuire de cod RO APIA.</w:t>
            </w:r>
          </w:p>
          <w:p w14:paraId="729DE7F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6F226B8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-Documente contabile din care să reiasă activitatea agricolă;</w:t>
            </w:r>
          </w:p>
          <w:p w14:paraId="01D88BD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-Document însușit de un expert contabil;</w:t>
            </w:r>
          </w:p>
          <w:p w14:paraId="122F3C11">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-Extras din Registrul agricol/ înregistrare APIA/înregistrare Registrul Exploatației ANSVSA.</w:t>
            </w:r>
          </w:p>
          <w:p w14:paraId="021B4C8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sz w:val="20"/>
                <w:szCs w:val="20"/>
              </w:rPr>
              <w:t>Criteriul 3.1 se consideră îndeplinit în cazul în care solicitanții întrunesc condiția la data depunerii Cererii de finanțare.. Nu există obligativitatea menținerii acestuia pe toată perioada de valabilitate a Contractului de finanțare.</w:t>
            </w:r>
          </w:p>
        </w:tc>
      </w:tr>
      <w:tr w14:paraId="1E0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74E9A494">
            <w:pPr>
              <w:spacing w:after="0" w:line="240" w:lineRule="auto"/>
            </w:pPr>
            <w:r>
              <w:rPr>
                <w:rFonts w:ascii="Cambria" w:hAnsi="Cambria"/>
                <w:b w:val="0"/>
                <w:sz w:val="24"/>
              </w:rPr>
              <w:t> </w:t>
            </w:r>
          </w:p>
        </w:tc>
      </w:tr>
      <w:tr w14:paraId="53E0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36A19BCB">
            <w:pPr>
              <w:spacing w:after="0" w:line="240" w:lineRule="auto"/>
            </w:pPr>
            <w:r>
              <w:rPr>
                <w:rFonts w:hint="default" w:ascii="Cambria" w:hAnsi="Cambria" w:cs="Cambria"/>
                <w:b w:val="0"/>
                <w:color w:val="014935"/>
                <w:sz w:val="22"/>
                <w:szCs w:val="22"/>
              </w:rPr>
              <w:t>4 </w:t>
            </w:r>
            <w:r>
              <w:rPr>
                <w:rFonts w:hint="default" w:ascii="Cambria" w:hAnsi="Cambria" w:cs="Cambria"/>
                <w:b/>
                <w:color w:val="014935"/>
                <w:sz w:val="22"/>
                <w:szCs w:val="22"/>
              </w:rPr>
              <w:t>Principiul stimulării activităților turistice (cu excepția înființării/modernizării/extinderii de agropensiuni, pensiuni, hoteluri) și/sau de agrement;</w:t>
            </w:r>
          </w:p>
        </w:tc>
        <w:tc>
          <w:tcPr>
            <w:tcW w:w="830" w:type="pct"/>
            <w:shd w:val="clear" w:color="auto" w:fill="CCE1DB"/>
            <w:vAlign w:val="center"/>
          </w:tcPr>
          <w:p w14:paraId="5BA2CC3F">
            <w:pPr>
              <w:spacing w:after="0" w:line="360" w:lineRule="auto"/>
              <w:ind w:left="0" w:right="0" w:firstLine="493"/>
            </w:pPr>
            <w:r>
              <w:rPr>
                <w:rFonts w:ascii="Cambria Bold" w:hAnsi="Cambria Bold"/>
                <w:b/>
                <w:color w:val="014935"/>
                <w:sz w:val="22"/>
                <w:szCs w:val="22"/>
              </w:rPr>
              <w:t>15p</w:t>
            </w:r>
          </w:p>
        </w:tc>
        <w:tc>
          <w:tcPr>
            <w:shd w:val="clear" w:color="auto" w:fill="CCE1DB"/>
            <w:vAlign w:val="center"/>
          </w:tcPr>
          <w:p w14:paraId="55F46FE9">
            <w:pPr>
              <w:spacing w:after="0" w:line="240" w:lineRule="auto"/>
            </w:pPr>
          </w:p>
        </w:tc>
        <w:tc>
          <w:tcPr>
            <w:shd w:val="clear" w:color="auto" w:fill="CCE1DB"/>
            <w:vAlign w:val="center"/>
          </w:tcPr>
          <w:p w14:paraId="0AEF165F">
            <w:pPr>
              <w:spacing w:after="0" w:line="240" w:lineRule="auto"/>
            </w:pPr>
          </w:p>
        </w:tc>
      </w:tr>
      <w:tr w14:paraId="663F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B14ED03">
            <w:pPr>
              <w:spacing w:after="0" w:line="240" w:lineRule="auto"/>
            </w:pPr>
            <w:r>
              <w:rPr>
                <w:rFonts w:ascii="Cambria" w:hAnsi="Cambria"/>
                <w:b w:val="0"/>
                <w:color w:val="58400C"/>
                <w:sz w:val="22"/>
                <w:szCs w:val="22"/>
              </w:rPr>
              <w:t>CS 4.1</w:t>
            </w:r>
          </w:p>
        </w:tc>
        <w:tc>
          <w:tcPr>
            <w:tcW w:w="1810" w:type="pct"/>
            <w:shd w:val="clear" w:color="auto" w:fill="F8ECD2"/>
            <w:vAlign w:val="center"/>
          </w:tcPr>
          <w:p w14:paraId="1363EC08">
            <w:pPr>
              <w:keepNext w:val="0"/>
              <w:keepLines w:val="0"/>
              <w:pageBreakBefore w:val="0"/>
              <w:widowControl/>
              <w:kinsoku/>
              <w:wordWrap/>
              <w:overflowPunct/>
              <w:topLinePunct w:val="0"/>
              <w:autoSpaceDE/>
              <w:autoSpaceDN/>
              <w:bidi w:val="0"/>
              <w:adjustRightInd/>
              <w:snapToGrid/>
              <w:spacing w:after="0" w:line="240" w:lineRule="auto"/>
              <w:textAlignment w:val="auto"/>
            </w:pPr>
            <w:r>
              <w:rPr>
                <w:rFonts w:ascii="Cambria" w:hAnsi="Cambria"/>
                <w:b w:val="0"/>
                <w:color w:val="58400C"/>
                <w:sz w:val="20"/>
                <w:szCs w:val="20"/>
              </w:rPr>
              <w:t>Proiecte care vizează investiții în activități turistice/recreere/sportive și/sau de agrement (cu excepția înființării/modernizării/extinderii de agropensiuni, pensiuni, hoteluri) în conformitate cu prioritizarea din Anexa 5 - Lista codurilor CAEN aferente activităților care sunt eligibile la finanțare în cadrul Intervenției nr. 4 - Înființarea de start-up-uri cu activități neagricole.</w:t>
            </w:r>
          </w:p>
        </w:tc>
        <w:tc>
          <w:tcPr>
            <w:tcW w:w="830" w:type="pct"/>
            <w:vAlign w:val="center"/>
          </w:tcPr>
          <w:p w14:paraId="7580E808">
            <w:pPr>
              <w:keepNext/>
              <w:spacing w:after="0" w:line="360" w:lineRule="auto"/>
              <w:ind w:left="0" w:right="0" w:firstLine="493"/>
              <w:jc w:val="center"/>
            </w:pPr>
            <w:r>
              <w:rPr>
                <w:rFonts w:ascii="Cambria" w:hAnsi="Cambria"/>
                <w:b w:val="0"/>
                <w:sz w:val="24"/>
              </w:rPr>
              <w:t>15p</w:t>
            </w:r>
          </w:p>
        </w:tc>
        <w:tc>
          <w:tcPr>
            <w:vAlign w:val="center"/>
          </w:tcPr>
          <w:p w14:paraId="23EBEAD5">
            <w:pPr>
              <w:spacing w:after="0" w:line="240" w:lineRule="auto"/>
            </w:pPr>
          </w:p>
        </w:tc>
        <w:tc>
          <w:tcPr>
            <w:vAlign w:val="center"/>
          </w:tcPr>
          <w:p w14:paraId="5475BC39">
            <w:pPr>
              <w:spacing w:after="0" w:line="240" w:lineRule="auto"/>
            </w:pPr>
          </w:p>
        </w:tc>
      </w:tr>
      <w:tr w14:paraId="6318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719E0BA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3281B98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punctează proiectele care propun activități ale căror coduri CAEN sunt incluse în Anexa 5 la Ghidul Solicitantului prioritizate pentru acest criteriu.</w:t>
            </w:r>
          </w:p>
          <w:p w14:paraId="1300F4E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7981BF98">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13C38C9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-Planul de Afaceri.</w:t>
            </w:r>
          </w:p>
        </w:tc>
      </w:tr>
      <w:tr w14:paraId="2108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0AB43799">
            <w:pPr>
              <w:spacing w:after="0" w:line="240" w:lineRule="auto"/>
            </w:pPr>
            <w:r>
              <w:rPr>
                <w:rFonts w:ascii="Cambria" w:hAnsi="Cambria"/>
                <w:b w:val="0"/>
                <w:sz w:val="24"/>
              </w:rPr>
              <w:t> </w:t>
            </w:r>
          </w:p>
        </w:tc>
      </w:tr>
      <w:tr w14:paraId="1CDA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625F6D1E">
            <w:pPr>
              <w:spacing w:after="0" w:line="240" w:lineRule="auto"/>
            </w:pPr>
            <w:r>
              <w:rPr>
                <w:rFonts w:ascii="Cambria" w:hAnsi="Cambria"/>
                <w:b w:val="0"/>
                <w:color w:val="014935"/>
                <w:sz w:val="22"/>
                <w:szCs w:val="22"/>
              </w:rPr>
              <w:t>5 </w:t>
            </w:r>
            <w:r>
              <w:rPr>
                <w:rFonts w:ascii="Cambria Bold" w:hAnsi="Cambria Bold"/>
                <w:b/>
                <w:color w:val="014935"/>
                <w:sz w:val="22"/>
                <w:szCs w:val="22"/>
              </w:rPr>
              <w:t>Proiecte prin care se propun activități de artizanat și alte activități tradiționale neagricole</w:t>
            </w:r>
          </w:p>
        </w:tc>
        <w:tc>
          <w:tcPr>
            <w:tcW w:w="830" w:type="pct"/>
            <w:shd w:val="clear" w:color="auto" w:fill="CCE1DB"/>
            <w:vAlign w:val="center"/>
          </w:tcPr>
          <w:p w14:paraId="7069D17C">
            <w:pPr>
              <w:spacing w:after="0" w:line="360" w:lineRule="auto"/>
              <w:ind w:left="0" w:right="0" w:firstLine="493"/>
            </w:pPr>
            <w:r>
              <w:rPr>
                <w:rFonts w:ascii="Cambria Bold" w:hAnsi="Cambria Bold"/>
                <w:b/>
                <w:color w:val="014935"/>
                <w:sz w:val="22"/>
                <w:szCs w:val="22"/>
              </w:rPr>
              <w:t>10p</w:t>
            </w:r>
          </w:p>
        </w:tc>
        <w:tc>
          <w:tcPr>
            <w:shd w:val="clear" w:color="auto" w:fill="CCE1DB"/>
            <w:vAlign w:val="center"/>
          </w:tcPr>
          <w:p w14:paraId="03EE71F9">
            <w:pPr>
              <w:spacing w:after="0" w:line="240" w:lineRule="auto"/>
            </w:pPr>
          </w:p>
        </w:tc>
        <w:tc>
          <w:tcPr>
            <w:shd w:val="clear" w:color="auto" w:fill="CCE1DB"/>
            <w:vAlign w:val="center"/>
          </w:tcPr>
          <w:p w14:paraId="24C6B211">
            <w:pPr>
              <w:spacing w:after="0" w:line="240" w:lineRule="auto"/>
            </w:pPr>
          </w:p>
        </w:tc>
      </w:tr>
      <w:tr w14:paraId="250A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1F90276E">
            <w:pPr>
              <w:spacing w:after="0" w:line="240" w:lineRule="auto"/>
            </w:pPr>
            <w:r>
              <w:rPr>
                <w:rFonts w:ascii="Cambria" w:hAnsi="Cambria"/>
                <w:b w:val="0"/>
                <w:color w:val="58400C"/>
                <w:sz w:val="22"/>
                <w:szCs w:val="22"/>
              </w:rPr>
              <w:t>CS 5.1</w:t>
            </w:r>
          </w:p>
        </w:tc>
        <w:tc>
          <w:tcPr>
            <w:tcW w:w="1810" w:type="pct"/>
            <w:shd w:val="clear" w:color="auto" w:fill="F8ECD2"/>
            <w:vAlign w:val="center"/>
          </w:tcPr>
          <w:p w14:paraId="0024C0F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Proiecte ce vizează realizarea unor produse sau prestarea unor servicii meșteșugărești, de mică industrie și artizanală, în serie mică sau unicat, fie complet manual, fie cu ajutorul uneltelor manuale sau chiar mecanice, atât timp cât contribuția manuală a meșteșugarului sau artizanului rămâne componentă substanțială a produsului finit, fiind caracterizate prin faptul că:</w:t>
            </w:r>
          </w:p>
          <w:p w14:paraId="6243152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-Sunt produse fără restricții privind cantitatea și folosind materiale brute, neprelucrate, apelând în general la resursele naturale;</w:t>
            </w:r>
          </w:p>
          <w:p w14:paraId="194D490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-Natura specială a produselor meșteșugărești și artizanale derivă din trăsăturile lor distinctive, care pot fi: artistice, creative, culturale, decorative, tradiționale, simbolice și semnificative din punct de vedere comunitar și religios;</w:t>
            </w:r>
          </w:p>
          <w:p w14:paraId="5A1179A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-Cuprind o arie largă de obiecte și activități, care valorifică tehnicile, materiile prime, formele și ornamentele tradiționale, precum și ale creației populare din diferite genuri;</w:t>
            </w:r>
          </w:p>
          <w:p w14:paraId="455486E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-Produse și servicii cu valoare artistică, dar și utilitară, care păstrează specificul execuției manuale și tradiționale.</w:t>
            </w:r>
          </w:p>
          <w:p w14:paraId="6F408F7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color w:val="58400C"/>
                <w:sz w:val="20"/>
                <w:szCs w:val="20"/>
              </w:rPr>
              <w:t>Ex: Ateliere meșteșugărești de producție artizanală care includ activități precum: prelucrarea lemnului, prelucrarea lânii, prelucrarea sticlei, cusături tradiționale, prelucrarea metalelor, prelucrarea ceramicii, pielărie sau confecționarea de bijuterii sau instrumente muzicale.</w:t>
            </w:r>
          </w:p>
          <w:p w14:paraId="75B44F06">
            <w:pPr>
              <w:spacing w:after="0" w:line="240" w:lineRule="auto"/>
            </w:pPr>
          </w:p>
        </w:tc>
        <w:tc>
          <w:tcPr>
            <w:tcW w:w="830" w:type="pct"/>
            <w:vAlign w:val="center"/>
          </w:tcPr>
          <w:p w14:paraId="73CC7C8D">
            <w:pPr>
              <w:keepNext/>
              <w:spacing w:after="0" w:line="240" w:lineRule="auto"/>
              <w:jc w:val="center"/>
            </w:pPr>
            <w:r>
              <w:rPr>
                <w:rFonts w:ascii="Cambria" w:hAnsi="Cambria"/>
                <w:b w:val="0"/>
                <w:sz w:val="24"/>
              </w:rPr>
              <w:t>10p</w:t>
            </w:r>
          </w:p>
        </w:tc>
        <w:tc>
          <w:tcPr>
            <w:vAlign w:val="center"/>
          </w:tcPr>
          <w:p w14:paraId="7B88700F">
            <w:pPr>
              <w:spacing w:after="0" w:line="240" w:lineRule="auto"/>
            </w:pPr>
          </w:p>
        </w:tc>
        <w:tc>
          <w:tcPr>
            <w:vAlign w:val="center"/>
          </w:tcPr>
          <w:p w14:paraId="26DBC184">
            <w:pPr>
              <w:spacing w:after="0" w:line="240" w:lineRule="auto"/>
            </w:pPr>
          </w:p>
        </w:tc>
      </w:tr>
      <w:tr w14:paraId="4C2F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6B26D8C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7157B1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Criteriul va fi punctat dacă planul de afaceri se referă la activități de tipul celor menționate la descrierea criteriului iar solicitantul sau persoana fizică acționar unic/majoritar al solicitantului demonstrează competențe în domeniu printr-un document precum: certificat/carnet de meșteșugar, diplomă sau certificat obținut la un curs de calificare, legitimație sau adeverință eliberată de o asociație de meșteșugari ori cooperativă meșteșugărească.</w:t>
            </w:r>
          </w:p>
          <w:p w14:paraId="36339C4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717B131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77974FE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-Planul de Afaceri.</w:t>
            </w:r>
          </w:p>
          <w:p w14:paraId="4A1F429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-Certificat/Carnet de meșteșugar (dacă a fost eliberat de o asociație profesională sau autoritate locală)</w:t>
            </w:r>
          </w:p>
          <w:p w14:paraId="0EAD406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-Diplome sau certificate obținute la cursuri de calificare în meseria respectivă;</w:t>
            </w:r>
          </w:p>
          <w:p w14:paraId="01F0CDF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-Legitimație adeverință eliberate de asociații ale meșteșugarilor ori cooperative meșteșugărești.</w:t>
            </w:r>
          </w:p>
        </w:tc>
      </w:tr>
      <w:tr w14:paraId="58C0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185542B1">
            <w:pPr>
              <w:spacing w:after="0" w:line="240" w:lineRule="auto"/>
            </w:pPr>
            <w:r>
              <w:rPr>
                <w:rFonts w:ascii="Cambria" w:hAnsi="Cambria"/>
                <w:b w:val="0"/>
                <w:sz w:val="24"/>
              </w:rPr>
              <w:t> </w:t>
            </w:r>
          </w:p>
        </w:tc>
      </w:tr>
      <w:tr w14:paraId="3DB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07E5C9FA">
            <w:pPr>
              <w:spacing w:after="0" w:line="240" w:lineRule="auto"/>
            </w:pPr>
            <w:r>
              <w:rPr>
                <w:rFonts w:hint="default" w:ascii="Cambria" w:hAnsi="Cambria" w:cs="Cambria"/>
                <w:b w:val="0"/>
                <w:color w:val="014935"/>
                <w:sz w:val="22"/>
                <w:szCs w:val="22"/>
              </w:rPr>
              <w:t>6 </w:t>
            </w:r>
            <w:r>
              <w:rPr>
                <w:rFonts w:hint="default" w:ascii="Cambria" w:hAnsi="Cambria" w:cs="Cambria"/>
                <w:b/>
                <w:color w:val="014935"/>
                <w:sz w:val="22"/>
                <w:szCs w:val="22"/>
              </w:rPr>
              <w:t>Principiul prioritizării activităților de producție și construcții;</w:t>
            </w:r>
          </w:p>
        </w:tc>
        <w:tc>
          <w:tcPr>
            <w:tcW w:w="830" w:type="pct"/>
            <w:shd w:val="clear" w:color="auto" w:fill="CCE1DB"/>
            <w:vAlign w:val="center"/>
          </w:tcPr>
          <w:p w14:paraId="2A665F6E">
            <w:pPr>
              <w:spacing w:after="0" w:line="360" w:lineRule="auto"/>
              <w:ind w:left="0" w:right="0" w:firstLine="493"/>
            </w:pPr>
            <w:r>
              <w:rPr>
                <w:rFonts w:ascii="Cambria Bold" w:hAnsi="Cambria Bold"/>
                <w:b/>
                <w:color w:val="014935"/>
                <w:sz w:val="22"/>
                <w:szCs w:val="22"/>
              </w:rPr>
              <w:t>10p</w:t>
            </w:r>
          </w:p>
        </w:tc>
        <w:tc>
          <w:tcPr>
            <w:shd w:val="clear" w:color="auto" w:fill="CCE1DB"/>
            <w:vAlign w:val="center"/>
          </w:tcPr>
          <w:p w14:paraId="5A7C6EE2">
            <w:pPr>
              <w:spacing w:after="0" w:line="240" w:lineRule="auto"/>
            </w:pPr>
          </w:p>
        </w:tc>
        <w:tc>
          <w:tcPr>
            <w:shd w:val="clear" w:color="auto" w:fill="CCE1DB"/>
            <w:vAlign w:val="center"/>
          </w:tcPr>
          <w:p w14:paraId="7B4BEC40">
            <w:pPr>
              <w:spacing w:after="0" w:line="240" w:lineRule="auto"/>
            </w:pPr>
          </w:p>
        </w:tc>
      </w:tr>
      <w:tr w14:paraId="1B20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49BE9269">
            <w:pPr>
              <w:spacing w:after="0" w:line="240" w:lineRule="auto"/>
            </w:pPr>
            <w:r>
              <w:rPr>
                <w:rFonts w:ascii="Cambria" w:hAnsi="Cambria"/>
                <w:b w:val="0"/>
                <w:color w:val="58400C"/>
                <w:sz w:val="22"/>
                <w:szCs w:val="22"/>
              </w:rPr>
              <w:t>CS 6.1</w:t>
            </w:r>
          </w:p>
        </w:tc>
        <w:tc>
          <w:tcPr>
            <w:tcW w:w="1810" w:type="pct"/>
            <w:shd w:val="clear" w:color="auto" w:fill="F8ECD2"/>
            <w:vAlign w:val="center"/>
          </w:tcPr>
          <w:p w14:paraId="52B9E05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color w:val="58400C"/>
                <w:sz w:val="20"/>
                <w:szCs w:val="20"/>
              </w:rPr>
              <w:t>Proiecte ce vizează activități de producție și construcții în conformitate cu prioritizarea din Anexa 5 –</w:t>
            </w:r>
            <w:r>
              <w:rPr>
                <w:rFonts w:ascii="Cambria" w:hAnsi="Cambria"/>
                <w:b w:val="0"/>
                <w:color w:val="58400C"/>
                <w:sz w:val="20"/>
                <w:szCs w:val="20"/>
                <w:u w:val="single"/>
              </w:rPr>
              <w:t>Lista codurilor CAENaferente activităților care sunteligibile la finanțare în cadrulIntervenției4 – Înființarea de start-up-uricu activitățineagricole</w:t>
            </w:r>
            <w:r>
              <w:rPr>
                <w:rFonts w:ascii="Cambria" w:hAnsi="Cambria"/>
                <w:b w:val="0"/>
                <w:color w:val="58400C"/>
                <w:sz w:val="20"/>
                <w:szCs w:val="20"/>
              </w:rPr>
              <w:t> </w:t>
            </w:r>
          </w:p>
        </w:tc>
        <w:tc>
          <w:tcPr>
            <w:tcW w:w="830" w:type="pct"/>
            <w:vAlign w:val="center"/>
          </w:tcPr>
          <w:p w14:paraId="15216010">
            <w:pPr>
              <w:keepNext/>
              <w:spacing w:after="0" w:line="240" w:lineRule="auto"/>
              <w:jc w:val="center"/>
            </w:pPr>
            <w:r>
              <w:rPr>
                <w:rFonts w:ascii="Cambria" w:hAnsi="Cambria"/>
                <w:b w:val="0"/>
                <w:sz w:val="24"/>
              </w:rPr>
              <w:t>10p</w:t>
            </w:r>
          </w:p>
        </w:tc>
        <w:tc>
          <w:tcPr>
            <w:vAlign w:val="center"/>
          </w:tcPr>
          <w:p w14:paraId="47306F42">
            <w:pPr>
              <w:spacing w:after="0" w:line="240" w:lineRule="auto"/>
            </w:pPr>
          </w:p>
        </w:tc>
        <w:tc>
          <w:tcPr>
            <w:vAlign w:val="center"/>
          </w:tcPr>
          <w:p w14:paraId="6D463512">
            <w:pPr>
              <w:spacing w:after="0" w:line="240" w:lineRule="auto"/>
            </w:pPr>
          </w:p>
        </w:tc>
      </w:tr>
      <w:tr w14:paraId="4134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74B655FB">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15BCD42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Se punctează proiectele care propun activități ale căror coduri CAEN sunt incluse în Anexa 5 la Ghidul Solicitantului prioritizate pentru acest criteriu.</w:t>
            </w:r>
          </w:p>
          <w:p w14:paraId="2AFB07F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673EC42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1EEAF02C">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-Planul de Afaceri.</w:t>
            </w:r>
          </w:p>
        </w:tc>
      </w:tr>
      <w:tr w14:paraId="76F9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18B8EAC3">
            <w:pPr>
              <w:spacing w:after="0" w:line="240" w:lineRule="auto"/>
            </w:pPr>
            <w:r>
              <w:rPr>
                <w:rFonts w:ascii="Cambria" w:hAnsi="Cambria"/>
                <w:b w:val="0"/>
                <w:sz w:val="24"/>
              </w:rPr>
              <w:t> </w:t>
            </w:r>
          </w:p>
        </w:tc>
      </w:tr>
      <w:tr w14:paraId="1CEA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0D873011">
            <w:pPr>
              <w:spacing w:after="0" w:line="240" w:lineRule="auto"/>
            </w:pPr>
            <w:r>
              <w:rPr>
                <w:rFonts w:hint="default" w:ascii="Cambria" w:hAnsi="Cambria" w:cs="Cambria"/>
                <w:b w:val="0"/>
                <w:color w:val="014935"/>
                <w:sz w:val="22"/>
                <w:szCs w:val="22"/>
              </w:rPr>
              <w:t>7 </w:t>
            </w:r>
            <w:r>
              <w:rPr>
                <w:rFonts w:hint="default" w:ascii="Cambria" w:hAnsi="Cambria" w:cs="Cambria"/>
                <w:b/>
                <w:color w:val="014935"/>
                <w:sz w:val="22"/>
                <w:szCs w:val="22"/>
              </w:rPr>
              <w:t>Proiecte prin care, pentru desfășurarea activității, se produce și se utilizează energia electrică din surse regenerabile;</w:t>
            </w:r>
          </w:p>
        </w:tc>
        <w:tc>
          <w:tcPr>
            <w:tcW w:w="830" w:type="pct"/>
            <w:shd w:val="clear" w:color="auto" w:fill="CCE1DB"/>
            <w:vAlign w:val="center"/>
          </w:tcPr>
          <w:p w14:paraId="311D8344">
            <w:pPr>
              <w:spacing w:after="0" w:line="360" w:lineRule="auto"/>
              <w:ind w:left="0" w:right="0" w:firstLine="493"/>
            </w:pPr>
            <w:r>
              <w:rPr>
                <w:rFonts w:ascii="Cambria Bold" w:hAnsi="Cambria Bold"/>
                <w:b/>
                <w:color w:val="014935"/>
                <w:sz w:val="24"/>
              </w:rPr>
              <w:t>5p</w:t>
            </w:r>
          </w:p>
        </w:tc>
        <w:tc>
          <w:tcPr>
            <w:shd w:val="clear" w:color="auto" w:fill="CCE1DB"/>
            <w:vAlign w:val="center"/>
          </w:tcPr>
          <w:p w14:paraId="5F6B1489">
            <w:pPr>
              <w:spacing w:after="0" w:line="240" w:lineRule="auto"/>
            </w:pPr>
          </w:p>
        </w:tc>
        <w:tc>
          <w:tcPr>
            <w:shd w:val="clear" w:color="auto" w:fill="CCE1DB"/>
            <w:vAlign w:val="center"/>
          </w:tcPr>
          <w:p w14:paraId="5A4A4CF3">
            <w:pPr>
              <w:spacing w:after="0" w:line="240" w:lineRule="auto"/>
            </w:pPr>
          </w:p>
        </w:tc>
      </w:tr>
      <w:tr w14:paraId="7BD0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2FB1B989">
            <w:pPr>
              <w:spacing w:after="0" w:line="240" w:lineRule="auto"/>
            </w:pPr>
            <w:r>
              <w:rPr>
                <w:rFonts w:ascii="Cambria" w:hAnsi="Cambria"/>
                <w:b w:val="0"/>
                <w:color w:val="58400C"/>
                <w:sz w:val="22"/>
                <w:szCs w:val="22"/>
              </w:rPr>
              <w:t>CS 7.1</w:t>
            </w:r>
          </w:p>
        </w:tc>
        <w:tc>
          <w:tcPr>
            <w:tcW w:w="1810" w:type="pct"/>
            <w:shd w:val="clear" w:color="auto" w:fill="F8ECD2"/>
            <w:vAlign w:val="center"/>
          </w:tcPr>
          <w:p w14:paraId="193B952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color w:val="58400C"/>
                <w:sz w:val="22"/>
                <w:szCs w:val="22"/>
              </w:rPr>
              <w:t>Criteriul prioritizării planurilor de afaceri care propun cel puțin un obiectiv prin care, pentru desfășurarea activității, se produce și se utilizează energie electrică din surse regenerabile.  </w:t>
            </w:r>
          </w:p>
        </w:tc>
        <w:tc>
          <w:tcPr>
            <w:tcW w:w="830" w:type="pct"/>
            <w:vAlign w:val="center"/>
          </w:tcPr>
          <w:p w14:paraId="14EF0E9A">
            <w:pPr>
              <w:keepNext/>
              <w:spacing w:after="0" w:line="240" w:lineRule="auto"/>
              <w:jc w:val="center"/>
            </w:pPr>
            <w:r>
              <w:rPr>
                <w:rFonts w:ascii="Cambria" w:hAnsi="Cambria"/>
                <w:b w:val="0"/>
                <w:sz w:val="24"/>
              </w:rPr>
              <w:t>5p</w:t>
            </w:r>
          </w:p>
        </w:tc>
        <w:tc>
          <w:tcPr>
            <w:vAlign w:val="center"/>
          </w:tcPr>
          <w:p w14:paraId="28E71E76">
            <w:pPr>
              <w:spacing w:after="0" w:line="240" w:lineRule="auto"/>
            </w:pPr>
          </w:p>
        </w:tc>
        <w:tc>
          <w:tcPr>
            <w:vAlign w:val="center"/>
          </w:tcPr>
          <w:p w14:paraId="003B9165">
            <w:pPr>
              <w:spacing w:after="0" w:line="240" w:lineRule="auto"/>
            </w:pPr>
          </w:p>
        </w:tc>
      </w:tr>
      <w:tr w14:paraId="45A9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7D7D4D1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33A12A95">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Criteriul este considerat îndeplinit dacă în planul de afaceri există un obiectiv specific asumat pentru achiziția de panouri fotovoltaice integrate în fluxul activității împreună cu echipamentele necesare producerii și utilizării pentru consum propriu a energiei electrice regenerabile.</w:t>
            </w:r>
          </w:p>
          <w:p w14:paraId="552534B9">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72B36F9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7AD88B9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-Planul de Afaceri.</w:t>
            </w:r>
          </w:p>
        </w:tc>
      </w:tr>
      <w:tr w14:paraId="0B84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10F0AFDB">
            <w:pPr>
              <w:spacing w:after="0" w:line="240" w:lineRule="auto"/>
            </w:pPr>
            <w:r>
              <w:rPr>
                <w:rFonts w:ascii="Cambria" w:hAnsi="Cambria"/>
                <w:b w:val="0"/>
                <w:sz w:val="24"/>
              </w:rPr>
              <w:t> </w:t>
            </w:r>
          </w:p>
        </w:tc>
      </w:tr>
      <w:tr w14:paraId="61A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tcW w:w="2266" w:type="pct"/>
            <w:gridSpan w:val="2"/>
            <w:shd w:val="clear" w:color="auto" w:fill="CCE1DB"/>
            <w:vAlign w:val="center"/>
          </w:tcPr>
          <w:p w14:paraId="4C6DE29D">
            <w:pPr>
              <w:spacing w:after="0" w:line="240" w:lineRule="auto"/>
            </w:pPr>
            <w:r>
              <w:rPr>
                <w:rFonts w:hint="default" w:ascii="Cambria" w:hAnsi="Cambria" w:cs="Cambria"/>
                <w:b w:val="0"/>
                <w:color w:val="014935"/>
                <w:sz w:val="22"/>
                <w:szCs w:val="22"/>
              </w:rPr>
              <w:t>8 </w:t>
            </w:r>
            <w:r>
              <w:rPr>
                <w:rFonts w:hint="default" w:ascii="Cambria" w:hAnsi="Cambria" w:cs="Cambria"/>
                <w:b/>
                <w:color w:val="014935"/>
                <w:sz w:val="22"/>
                <w:szCs w:val="22"/>
              </w:rPr>
              <w:t>Proiecte care creează cel puțin 1 loc de muncă.</w:t>
            </w:r>
          </w:p>
        </w:tc>
        <w:tc>
          <w:tcPr>
            <w:tcW w:w="830" w:type="pct"/>
            <w:shd w:val="clear" w:color="auto" w:fill="CCE1DB"/>
            <w:vAlign w:val="center"/>
          </w:tcPr>
          <w:p w14:paraId="1EC4EAAA">
            <w:pPr>
              <w:spacing w:after="0" w:line="360" w:lineRule="auto"/>
              <w:ind w:left="0" w:right="0" w:firstLine="493"/>
            </w:pPr>
            <w:r>
              <w:rPr>
                <w:rFonts w:ascii="Cambria Bold" w:hAnsi="Cambria Bold"/>
                <w:b/>
                <w:color w:val="014935"/>
                <w:sz w:val="24"/>
              </w:rPr>
              <w:t>20p</w:t>
            </w:r>
          </w:p>
        </w:tc>
        <w:tc>
          <w:tcPr>
            <w:shd w:val="clear" w:color="auto" w:fill="CCE1DB"/>
            <w:vAlign w:val="center"/>
          </w:tcPr>
          <w:p w14:paraId="451DF9C1">
            <w:pPr>
              <w:spacing w:after="0" w:line="240" w:lineRule="auto"/>
            </w:pPr>
          </w:p>
        </w:tc>
        <w:tc>
          <w:tcPr>
            <w:shd w:val="clear" w:color="auto" w:fill="CCE1DB"/>
            <w:vAlign w:val="center"/>
          </w:tcPr>
          <w:p w14:paraId="29E32390">
            <w:pPr>
              <w:spacing w:after="0" w:line="240" w:lineRule="auto"/>
            </w:pPr>
          </w:p>
        </w:tc>
      </w:tr>
      <w:tr w14:paraId="316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shd w:val="clear" w:color="auto" w:fill="F8ECD2"/>
            <w:vAlign w:val="center"/>
          </w:tcPr>
          <w:p w14:paraId="01FB402A">
            <w:pPr>
              <w:spacing w:after="0" w:line="240" w:lineRule="auto"/>
            </w:pPr>
            <w:r>
              <w:rPr>
                <w:rFonts w:ascii="Cambria" w:hAnsi="Cambria"/>
                <w:b w:val="0"/>
                <w:color w:val="58400C"/>
                <w:sz w:val="22"/>
                <w:szCs w:val="22"/>
              </w:rPr>
              <w:t>CS 8.1</w:t>
            </w:r>
          </w:p>
        </w:tc>
        <w:tc>
          <w:tcPr>
            <w:tcW w:w="1810" w:type="pct"/>
            <w:shd w:val="clear" w:color="auto" w:fill="F8ECD2"/>
            <w:vAlign w:val="center"/>
          </w:tcPr>
          <w:p w14:paraId="792FD412">
            <w:pPr>
              <w:spacing w:after="0" w:line="240" w:lineRule="auto"/>
            </w:pPr>
            <w:r>
              <w:rPr>
                <w:rFonts w:ascii="Cambria" w:hAnsi="Cambria"/>
                <w:b w:val="0"/>
                <w:color w:val="58400C"/>
                <w:sz w:val="20"/>
                <w:szCs w:val="20"/>
              </w:rPr>
              <w:t>Criteriul prioritizării planurilor de afaceri prin care se creează cel puțin un loc de muncă. Se vor lua în considerare doar locurile de muncă nou create, cu normă întreagă.</w:t>
            </w:r>
          </w:p>
        </w:tc>
        <w:tc>
          <w:tcPr>
            <w:tcW w:w="830" w:type="pct"/>
            <w:vAlign w:val="center"/>
          </w:tcPr>
          <w:p w14:paraId="7CECC985">
            <w:pPr>
              <w:keepNext/>
              <w:spacing w:after="0" w:line="240" w:lineRule="auto"/>
              <w:jc w:val="center"/>
            </w:pPr>
            <w:r>
              <w:rPr>
                <w:rFonts w:ascii="Cambria" w:hAnsi="Cambria"/>
                <w:b w:val="0"/>
                <w:sz w:val="24"/>
              </w:rPr>
              <w:t>20p</w:t>
            </w:r>
          </w:p>
        </w:tc>
        <w:tc>
          <w:tcPr>
            <w:vAlign w:val="center"/>
          </w:tcPr>
          <w:p w14:paraId="6CBF3682">
            <w:pPr>
              <w:spacing w:after="0" w:line="240" w:lineRule="auto"/>
            </w:pPr>
          </w:p>
        </w:tc>
        <w:tc>
          <w:tcPr>
            <w:vAlign w:val="center"/>
          </w:tcPr>
          <w:p w14:paraId="6C0E876C">
            <w:pPr>
              <w:spacing w:after="0" w:line="240" w:lineRule="auto"/>
            </w:pPr>
          </w:p>
        </w:tc>
      </w:tr>
      <w:tr w14:paraId="7970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gridSpan w:val="5"/>
            <w:shd w:val="clear" w:color="auto" w:fill="DDDDDD"/>
            <w:vAlign w:val="center"/>
          </w:tcPr>
          <w:p w14:paraId="163BF21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DF8CD46">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Criteriul este considerat îndeplinit dacă în planul de afaceri există un obiectiv specific asumat pentru crearea unui nou loc de muncă cu normă întreagă.</w:t>
            </w:r>
          </w:p>
          <w:p w14:paraId="5409ECE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Documentele obligatorii: </w:t>
            </w:r>
          </w:p>
          <w:p w14:paraId="4648741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Finanțare;</w:t>
            </w:r>
          </w:p>
          <w:p w14:paraId="2309AC7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-Planul de Afaceri.</w:t>
            </w:r>
          </w:p>
          <w:p w14:paraId="1CD31F4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Punctajele acordate la CS 2.1, CS 4.1 și CS 6.1 nu se pot cumula. În cazul planurilor de afaceri care prevăd activități ce pot fi punctate la cel puțin două dintre criteriile CS 2.1, CS 4.1 sau C.S. 6.1 se va acorda punctajul cel mai mic</w:t>
            </w:r>
          </w:p>
          <w:p w14:paraId="6CC348C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În cazul proiectelor care prevăd obiective specifice din domeniul artizanatului și meșteșugurilor locale criteriul 5.1 se poate cumula cu CS 6.1 sau CS 2.1.</w:t>
            </w:r>
          </w:p>
          <w:p w14:paraId="07E6D3EA">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sz w:val="20"/>
                <w:szCs w:val="20"/>
              </w:rPr>
              <w:t>Punctajul MINIM - 30 puncte.</w:t>
            </w:r>
          </w:p>
        </w:tc>
      </w:tr>
      <w:tr w14:paraId="528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gridSpan w:val="5"/>
            <w:vAlign w:val="center"/>
          </w:tcPr>
          <w:p w14:paraId="544499FC">
            <w:pPr>
              <w:spacing w:after="0" w:line="240" w:lineRule="auto"/>
            </w:pPr>
            <w:r>
              <w:rPr>
                <w:rFonts w:ascii="Cambria" w:hAnsi="Cambria"/>
                <w:b w:val="0"/>
                <w:sz w:val="24"/>
              </w:rPr>
              <w:t> </w:t>
            </w:r>
          </w:p>
        </w:tc>
      </w:tr>
      <w:tr w14:paraId="22E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79" w:hRule="atLeast"/>
        </w:trPr>
        <w:tc>
          <w:tcPr>
            <w:tcW w:w="2266" w:type="pct"/>
            <w:gridSpan w:val="2"/>
            <w:shd w:val="clear" w:color="auto" w:fill="B3C6D9"/>
            <w:vAlign w:val="center"/>
          </w:tcPr>
          <w:p w14:paraId="590D16DD">
            <w:pPr>
              <w:spacing w:after="0" w:line="240" w:lineRule="auto"/>
            </w:pPr>
            <w:r>
              <w:rPr>
                <w:rFonts w:ascii="Cambria" w:hAnsi="Cambria"/>
                <w:b w:val="0"/>
                <w:sz w:val="24"/>
              </w:rPr>
              <w:t>PRAG DE CALITATE</w:t>
            </w:r>
          </w:p>
        </w:tc>
        <w:tc>
          <w:tcPr>
            <w:tcW w:w="2733" w:type="pct"/>
            <w:gridSpan w:val="3"/>
            <w:shd w:val="clear" w:color="auto" w:fill="B3C6D9"/>
            <w:vAlign w:val="center"/>
          </w:tcPr>
          <w:p w14:paraId="3DBEA99D">
            <w:pPr>
              <w:spacing w:after="0" w:line="240" w:lineRule="auto"/>
            </w:pPr>
          </w:p>
        </w:tc>
      </w:tr>
      <w:tr w14:paraId="0991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79" w:hRule="atLeast"/>
        </w:trPr>
        <w:tc>
          <w:tcPr>
            <w:tcW w:w="2266" w:type="pct"/>
            <w:gridSpan w:val="2"/>
            <w:shd w:val="clear" w:color="auto" w:fill="B3C6D9"/>
            <w:vAlign w:val="center"/>
          </w:tcPr>
          <w:p w14:paraId="0860C48B">
            <w:pPr>
              <w:spacing w:after="0" w:line="240" w:lineRule="auto"/>
            </w:pPr>
            <w:r>
              <w:rPr>
                <w:rFonts w:ascii="Cambria" w:hAnsi="Cambria"/>
                <w:b w:val="0"/>
                <w:sz w:val="24"/>
              </w:rPr>
              <w:t>TOTAL PUNCTAJ OBȚINUT</w:t>
            </w:r>
          </w:p>
        </w:tc>
        <w:tc>
          <w:tcPr>
            <w:tcW w:w="2733" w:type="pct"/>
            <w:gridSpan w:val="3"/>
            <w:shd w:val="clear" w:color="auto" w:fill="B3C6D9"/>
            <w:vAlign w:val="center"/>
          </w:tcPr>
          <w:p w14:paraId="258B812C">
            <w:pPr>
              <w:spacing w:after="0" w:line="240" w:lineRule="auto"/>
            </w:pPr>
          </w:p>
        </w:tc>
      </w:tr>
    </w:tbl>
    <w:p w14:paraId="6B203CDE">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360"/>
      </w:tblGrid>
      <w:tr w14:paraId="2989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Align w:val="center"/>
          </w:tcPr>
          <w:p w14:paraId="505B3044">
            <w:pPr>
              <w:spacing w:after="0" w:line="240" w:lineRule="auto"/>
            </w:pPr>
          </w:p>
        </w:tc>
      </w:tr>
    </w:tbl>
    <w:p w14:paraId="2FA2A490">
      <w:pPr>
        <w:spacing w:line="264" w:lineRule="auto"/>
        <w:ind w:left="0" w:right="0" w:firstLine="0"/>
      </w:pPr>
      <w:r>
        <w:rPr>
          <w:rFonts w:ascii="Cambria" w:hAnsi="Cambria"/>
          <w:b w:val="0"/>
          <w:sz w:val="24"/>
        </w:rPr>
        <w:br w:type="textWrapping"/>
      </w:r>
      <w:r>
        <w:rPr>
          <w:rFonts w:ascii="Cambria Bold" w:hAnsi="Cambria Bold"/>
          <w:b/>
          <w:sz w:val="24"/>
        </w:rPr>
        <w:t>Justificarea criteriilor de departajare aplicate</w:t>
      </w:r>
      <w:r>
        <w:rPr>
          <w:rFonts w:ascii="Cambria" w:hAnsi="Cambria"/>
          <w:b w:val="0"/>
          <w:sz w:val="24"/>
        </w:rPr>
        <w:t> (dacă este cazul)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71"/>
        <w:gridCol w:w="2519"/>
        <w:gridCol w:w="1258"/>
        <w:gridCol w:w="1258"/>
        <w:gridCol w:w="2690"/>
      </w:tblGrid>
      <w:tr w14:paraId="1087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015840"/>
            <w:vAlign w:val="center"/>
          </w:tcPr>
          <w:p w14:paraId="35FE8180">
            <w:pPr>
              <w:spacing w:after="0" w:line="240" w:lineRule="auto"/>
            </w:pPr>
            <w:r>
              <w:rPr>
                <w:rFonts w:ascii="Cambria Bold" w:hAnsi="Cambria Bold"/>
                <w:b/>
                <w:color w:val="FFFFFF"/>
                <w:sz w:val="24"/>
              </w:rPr>
              <w:t>Nr.</w:t>
            </w:r>
            <w:r>
              <w:rPr>
                <w:rFonts w:ascii="Cambria Bold" w:hAnsi="Cambria Bold"/>
                <w:b/>
                <w:color w:val="FFFFFF"/>
                <w:sz w:val="24"/>
              </w:rPr>
              <w:br w:type="textWrapping"/>
            </w:r>
            <w:r>
              <w:rPr>
                <w:rFonts w:ascii="Cambria Bold" w:hAnsi="Cambria Bold"/>
                <w:b/>
                <w:color w:val="FFFFFF"/>
                <w:sz w:val="24"/>
              </w:rPr>
              <w:t>crt.</w:t>
            </w:r>
          </w:p>
        </w:tc>
        <w:tc>
          <w:tcPr>
            <w:tcW w:w="1500" w:type="pct"/>
            <w:shd w:val="clear" w:color="auto" w:fill="015840"/>
            <w:vAlign w:val="center"/>
          </w:tcPr>
          <w:p w14:paraId="6AEE8E4F">
            <w:pPr>
              <w:spacing w:after="0" w:line="240" w:lineRule="auto"/>
            </w:pPr>
            <w:r>
              <w:rPr>
                <w:rFonts w:ascii="Cambria Bold" w:hAnsi="Cambria Bold"/>
                <w:b/>
                <w:color w:val="FFFFFF"/>
                <w:sz w:val="24"/>
              </w:rPr>
              <w:t>Criterii de departajare</w:t>
            </w:r>
          </w:p>
        </w:tc>
        <w:tc>
          <w:tcPr>
            <w:tcW w:w="749" w:type="pct"/>
            <w:shd w:val="clear" w:color="auto" w:fill="015840"/>
            <w:vAlign w:val="center"/>
          </w:tcPr>
          <w:p w14:paraId="0FA9C94B">
            <w:pPr>
              <w:keepNext/>
              <w:spacing w:after="0" w:line="240" w:lineRule="auto"/>
              <w:jc w:val="center"/>
            </w:pPr>
            <w:r>
              <w:rPr>
                <w:rFonts w:ascii="Cambria Bold" w:hAnsi="Cambria Bold"/>
                <w:b/>
                <w:color w:val="FFFFFF"/>
                <w:sz w:val="24"/>
              </w:rPr>
              <w:t>Punctaj</w:t>
            </w:r>
          </w:p>
        </w:tc>
        <w:tc>
          <w:tcPr>
            <w:tcW w:w="749" w:type="pct"/>
            <w:shd w:val="clear" w:color="auto" w:fill="015840"/>
            <w:vAlign w:val="center"/>
          </w:tcPr>
          <w:p w14:paraId="20AD65D3">
            <w:pPr>
              <w:keepNext/>
              <w:spacing w:after="0" w:line="240" w:lineRule="auto"/>
              <w:jc w:val="center"/>
            </w:pPr>
            <w:r>
              <w:rPr>
                <w:rFonts w:ascii="Cambria Bold" w:hAnsi="Cambria Bold"/>
                <w:b/>
                <w:color w:val="FFFFFF"/>
                <w:sz w:val="24"/>
              </w:rPr>
              <w:t>Punctaj</w:t>
            </w:r>
            <w:r>
              <w:rPr>
                <w:rFonts w:ascii="Cambria Bold" w:hAnsi="Cambria Bold"/>
                <w:b/>
                <w:color w:val="FFFFFF"/>
                <w:sz w:val="24"/>
              </w:rPr>
              <w:br w:type="textWrapping"/>
            </w:r>
            <w:r>
              <w:rPr>
                <w:rFonts w:ascii="Cambria Bold" w:hAnsi="Cambria Bold"/>
                <w:b/>
                <w:color w:val="FFFFFF"/>
                <w:sz w:val="24"/>
              </w:rPr>
              <w:t>obținut</w:t>
            </w:r>
          </w:p>
        </w:tc>
        <w:tc>
          <w:tcPr>
            <w:tcW w:w="1600" w:type="pct"/>
            <w:shd w:val="clear" w:color="auto" w:fill="015840"/>
            <w:vAlign w:val="center"/>
          </w:tcPr>
          <w:p w14:paraId="691E2F82">
            <w:pPr>
              <w:keepNext/>
              <w:spacing w:after="0" w:line="240" w:lineRule="auto"/>
              <w:jc w:val="center"/>
            </w:pPr>
            <w:r>
              <w:rPr>
                <w:rFonts w:ascii="Cambria Bold" w:hAnsi="Cambria Bold"/>
                <w:b/>
                <w:color w:val="FFFFFF"/>
                <w:sz w:val="24"/>
              </w:rPr>
              <w:t>Justificare</w:t>
            </w:r>
          </w:p>
        </w:tc>
      </w:tr>
      <w:tr w14:paraId="3295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0" w:hRule="atLeast"/>
        </w:trPr>
        <w:tc>
          <w:tcPr>
            <w:tcW w:w="5000" w:type="pct"/>
            <w:gridSpan w:val="5"/>
            <w:shd w:val="clear" w:color="auto" w:fill="757575"/>
            <w:vAlign w:val="center"/>
          </w:tcPr>
          <w:p w14:paraId="71BE8823">
            <w:pPr>
              <w:spacing w:after="0" w:line="240" w:lineRule="auto"/>
              <w:ind w:left="197" w:right="197" w:firstLine="493"/>
              <w:jc w:val="center"/>
            </w:pPr>
            <w:r>
              <w:rPr>
                <w:rFonts w:ascii="Cambria" w:hAnsi="Cambria"/>
                <w:b w:val="0"/>
                <w:color w:val="FFFFFF"/>
                <w:sz w:val="24"/>
              </w:rPr>
              <w:t>Pentru fiecare criteriu de departajare este necesară justificarea acordării punctajului</w:t>
            </w:r>
          </w:p>
        </w:tc>
      </w:tr>
      <w:tr w14:paraId="4B13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F8ECD2"/>
            <w:vAlign w:val="center"/>
          </w:tcPr>
          <w:p w14:paraId="2E091BDB">
            <w:pPr>
              <w:spacing w:after="0" w:line="240" w:lineRule="auto"/>
            </w:pPr>
            <w:r>
              <w:rPr>
                <w:rFonts w:ascii="Cambria" w:hAnsi="Cambria"/>
                <w:b w:val="0"/>
                <w:color w:val="58400C"/>
                <w:sz w:val="22"/>
                <w:szCs w:val="22"/>
              </w:rPr>
              <w:t>CD 1</w:t>
            </w:r>
          </w:p>
        </w:tc>
        <w:tc>
          <w:tcPr>
            <w:tcW w:w="1500" w:type="pct"/>
            <w:shd w:val="clear" w:color="auto" w:fill="F8ECD2"/>
            <w:vAlign w:val="center"/>
          </w:tcPr>
          <w:p w14:paraId="7110DFAE">
            <w:pPr>
              <w:spacing w:after="0" w:line="240" w:lineRule="auto"/>
            </w:pPr>
            <w:r>
              <w:rPr>
                <w:rFonts w:ascii="Cambria" w:hAnsi="Cambria"/>
                <w:b w:val="0"/>
                <w:color w:val="58400C"/>
                <w:sz w:val="22"/>
                <w:szCs w:val="22"/>
              </w:rPr>
              <w:t>Solicitantul este o micro-întreprindere sau o întreprindere mică nouă, înființată în anul depunerii aplicației de finanțare sau cu o vechime de maximum 3 ani fiscali consecutivi, care nu a desfășurat activități până în momentul depunerii acesteia (start-up).</w:t>
            </w:r>
          </w:p>
        </w:tc>
        <w:tc>
          <w:tcPr>
            <w:tcW w:w="749" w:type="pct"/>
            <w:vAlign w:val="center"/>
          </w:tcPr>
          <w:p w14:paraId="5CB22DD4">
            <w:pPr>
              <w:spacing w:after="0" w:line="240" w:lineRule="auto"/>
            </w:pPr>
          </w:p>
        </w:tc>
        <w:tc>
          <w:tcPr>
            <w:tcW w:w="749" w:type="pct"/>
            <w:vAlign w:val="center"/>
          </w:tcPr>
          <w:p w14:paraId="1AA75242">
            <w:pPr>
              <w:spacing w:after="0" w:line="240" w:lineRule="auto"/>
            </w:pPr>
          </w:p>
        </w:tc>
        <w:tc>
          <w:tcPr>
            <w:tcW w:w="1600" w:type="pct"/>
            <w:vAlign w:val="center"/>
          </w:tcPr>
          <w:p w14:paraId="7ED81904">
            <w:pPr>
              <w:spacing w:after="0" w:line="240" w:lineRule="auto"/>
            </w:pPr>
          </w:p>
        </w:tc>
      </w:tr>
      <w:tr w14:paraId="2BF9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5000" w:type="pct"/>
            <w:gridSpan w:val="5"/>
            <w:shd w:val="clear" w:color="auto" w:fill="DDDDDD"/>
            <w:vAlign w:val="center"/>
          </w:tcPr>
          <w:p w14:paraId="2D586D62">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Metodologia de verificare:</w:t>
            </w:r>
          </w:p>
          <w:p w14:paraId="0F878267">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Expertul verifică declarația privind incadrarea întreprinderii în categoria microîntreprinderilor și întreprinderilor mici și certificatul constatator. Dacă e cazul se solicită AFIR verificarea în PATRIMVEN a declarației de inactivitate (pentru societățile înființate în anii ”n” și/sau ”n-1”, care nu au avut activitate).</w:t>
            </w:r>
          </w:p>
          <w:p w14:paraId="0611D6F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sz w:val="20"/>
                <w:szCs w:val="20"/>
              </w:rPr>
              <w:t>Documente obligatorii:</w:t>
            </w:r>
          </w:p>
          <w:p w14:paraId="35B9EF4F">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rFonts w:hint="default" w:ascii="Cambria" w:hAnsi="Cambria" w:cs="Cambria"/>
                <w:sz w:val="20"/>
                <w:szCs w:val="20"/>
              </w:rPr>
            </w:pPr>
            <w:r>
              <w:rPr>
                <w:rFonts w:hint="default" w:ascii="Cambria" w:hAnsi="Cambria" w:cs="Cambria"/>
                <w:b w:val="0"/>
                <w:sz w:val="20"/>
                <w:szCs w:val="20"/>
              </w:rPr>
              <w:t>-Cererea de Finantare</w:t>
            </w:r>
          </w:p>
          <w:p w14:paraId="700689DE">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hint="default" w:ascii="Cambria" w:hAnsi="Cambria" w:cs="Cambria"/>
                <w:b w:val="0"/>
                <w:sz w:val="20"/>
                <w:szCs w:val="20"/>
              </w:rPr>
              <w:t>-Anexa 4 - Declarație Incadrare în categoria de microîntreprindere și întreprindere mică</w:t>
            </w:r>
          </w:p>
        </w:tc>
      </w:tr>
      <w:tr w14:paraId="79CF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tcW w:w="5000" w:type="pct"/>
            <w:gridSpan w:val="5"/>
            <w:vAlign w:val="center"/>
          </w:tcPr>
          <w:p w14:paraId="1C380593">
            <w:pPr>
              <w:spacing w:after="0" w:line="240" w:lineRule="auto"/>
            </w:pPr>
            <w:r>
              <w:rPr>
                <w:rFonts w:ascii="Cambria" w:hAnsi="Cambria"/>
                <w:b w:val="0"/>
                <w:sz w:val="24"/>
              </w:rPr>
              <w:t> </w:t>
            </w:r>
          </w:p>
        </w:tc>
      </w:tr>
      <w:tr w14:paraId="0FFD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400" w:type="pct"/>
            <w:shd w:val="clear" w:color="auto" w:fill="F8ECD2"/>
            <w:vAlign w:val="center"/>
          </w:tcPr>
          <w:p w14:paraId="6DCF55B3">
            <w:pPr>
              <w:spacing w:after="0" w:line="240" w:lineRule="auto"/>
            </w:pPr>
            <w:r>
              <w:rPr>
                <w:rFonts w:ascii="Cambria" w:hAnsi="Cambria"/>
                <w:b w:val="0"/>
                <w:color w:val="58400C"/>
                <w:sz w:val="22"/>
                <w:szCs w:val="22"/>
              </w:rPr>
              <w:t>CD 2</w:t>
            </w:r>
          </w:p>
        </w:tc>
        <w:tc>
          <w:tcPr>
            <w:tcW w:w="1500" w:type="pct"/>
            <w:shd w:val="clear" w:color="auto" w:fill="F8ECD2"/>
            <w:vAlign w:val="center"/>
          </w:tcPr>
          <w:p w14:paraId="684CA2AD">
            <w:pPr>
              <w:spacing w:after="0" w:line="240" w:lineRule="auto"/>
            </w:pPr>
            <w:r>
              <w:rPr>
                <w:rFonts w:ascii="Cambria" w:hAnsi="Cambria"/>
                <w:b w:val="0"/>
                <w:color w:val="58400C"/>
                <w:sz w:val="20"/>
                <w:szCs w:val="20"/>
              </w:rPr>
              <w:t>Vârsta reprezentantului legal al solicitantului (titular II, IF, PFA, asociat unic sau majoritar SRL), în an/lună/zi, la momentul depunerii cererii de finanțare este mai mică (dar peste 18 ani!)</w:t>
            </w:r>
          </w:p>
        </w:tc>
        <w:tc>
          <w:tcPr>
            <w:tcW w:w="749" w:type="pct"/>
            <w:vAlign w:val="center"/>
          </w:tcPr>
          <w:p w14:paraId="03F10342">
            <w:pPr>
              <w:spacing w:after="0" w:line="240" w:lineRule="auto"/>
            </w:pPr>
          </w:p>
        </w:tc>
        <w:tc>
          <w:tcPr>
            <w:tcW w:w="749" w:type="pct"/>
            <w:vAlign w:val="center"/>
          </w:tcPr>
          <w:p w14:paraId="4B5E91D9">
            <w:pPr>
              <w:spacing w:after="0" w:line="240" w:lineRule="auto"/>
            </w:pPr>
          </w:p>
        </w:tc>
        <w:tc>
          <w:tcPr>
            <w:tcW w:w="1600" w:type="pct"/>
            <w:vAlign w:val="center"/>
          </w:tcPr>
          <w:p w14:paraId="1D79A278">
            <w:pPr>
              <w:spacing w:after="0" w:line="240" w:lineRule="auto"/>
            </w:pPr>
          </w:p>
        </w:tc>
      </w:tr>
      <w:tr w14:paraId="575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5000" w:type="pct"/>
            <w:gridSpan w:val="5"/>
            <w:shd w:val="clear" w:color="auto" w:fill="DDDDDD"/>
            <w:vAlign w:val="center"/>
          </w:tcPr>
          <w:p w14:paraId="2B730044">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Metodologia de verificare:</w:t>
            </w:r>
          </w:p>
          <w:p w14:paraId="46BE7790">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w:hAnsi="Cambria"/>
                <w:b w:val="0"/>
                <w:sz w:val="20"/>
                <w:szCs w:val="20"/>
              </w:rPr>
              <w:t>Expertul verifică vârsta reprezentantului legal al solicitantului la momentul depunerii în platforma AFIR a cererii de finanțare. Se va face un clasament al vârstei reprezentanților legali (în sens crescător vârstei) și vor fi admise cererile de finanțare în această ordine în funcție de numărul proiectelor ce pot fi finanțate.</w:t>
            </w:r>
          </w:p>
          <w:p w14:paraId="0B933A63">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rPr>
                <w:sz w:val="20"/>
                <w:szCs w:val="20"/>
              </w:rPr>
            </w:pPr>
            <w:r>
              <w:rPr>
                <w:rFonts w:ascii="Cambria Bold" w:hAnsi="Cambria Bold"/>
                <w:b/>
                <w:sz w:val="20"/>
                <w:szCs w:val="20"/>
              </w:rPr>
              <w:t>Documente obligatorii:</w:t>
            </w:r>
          </w:p>
          <w:p w14:paraId="387CD83D">
            <w:pPr>
              <w:keepNext w:val="0"/>
              <w:keepLines w:val="0"/>
              <w:pageBreakBefore w:val="0"/>
              <w:widowControl/>
              <w:kinsoku/>
              <w:wordWrap/>
              <w:overflowPunct/>
              <w:topLinePunct w:val="0"/>
              <w:autoSpaceDE/>
              <w:autoSpaceDN/>
              <w:bidi w:val="0"/>
              <w:adjustRightInd/>
              <w:snapToGrid/>
              <w:spacing w:after="0" w:line="240" w:lineRule="auto"/>
              <w:ind w:left="0" w:right="0" w:firstLine="493"/>
              <w:textAlignment w:val="auto"/>
            </w:pPr>
            <w:r>
              <w:rPr>
                <w:rFonts w:ascii="Cambria" w:hAnsi="Cambria"/>
                <w:b w:val="0"/>
                <w:sz w:val="20"/>
                <w:szCs w:val="20"/>
              </w:rPr>
              <w:t>-Copie act identitate reprezentant legal.</w:t>
            </w:r>
          </w:p>
        </w:tc>
      </w:tr>
      <w:tr w14:paraId="1567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60" w:hRule="atLeast"/>
        </w:trPr>
        <w:tc>
          <w:tcPr>
            <w:tcW w:w="5000" w:type="pct"/>
            <w:gridSpan w:val="5"/>
            <w:vAlign w:val="center"/>
          </w:tcPr>
          <w:p w14:paraId="4AD28BEC">
            <w:pPr>
              <w:spacing w:after="0" w:line="240" w:lineRule="auto"/>
            </w:pPr>
            <w:r>
              <w:rPr>
                <w:rFonts w:ascii="Cambria" w:hAnsi="Cambria"/>
                <w:b w:val="0"/>
                <w:sz w:val="24"/>
              </w:rPr>
              <w:t> </w:t>
            </w:r>
          </w:p>
        </w:tc>
      </w:tr>
    </w:tbl>
    <w:p w14:paraId="0C48D7ED">
      <w:pPr>
        <w:spacing w:line="264" w:lineRule="auto"/>
        <w:ind w:left="0" w:right="0" w:firstLine="0"/>
      </w:pPr>
      <w:r>
        <w:rPr>
          <w:rFonts w:ascii="Cambria" w:hAnsi="Cambria"/>
          <w:b w:val="0"/>
          <w:sz w:val="24"/>
        </w:rPr>
        <w:br w:type="textWrapping"/>
      </w:r>
      <w:r>
        <w:rPr>
          <w:rFonts w:ascii="Cambria Bold" w:hAnsi="Cambria Bold"/>
          <w:b/>
          <w:sz w:val="24"/>
        </w:rPr>
        <w:t>Observații</w:t>
      </w:r>
      <w:r>
        <w:rPr>
          <w:rFonts w:ascii="Cambria" w:hAnsi="Cambria"/>
          <w:b w:val="0"/>
          <w:sz w:val="24"/>
        </w:rPr>
        <w:t> (opțional)</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360"/>
      </w:tblGrid>
      <w:tr w14:paraId="38D5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0" w:hRule="atLeast"/>
        </w:trPr>
        <w:tc>
          <w:tcPr>
            <w:vAlign w:val="center"/>
          </w:tcPr>
          <w:p w14:paraId="35CEBDD4">
            <w:pPr>
              <w:spacing w:after="0" w:line="240" w:lineRule="auto"/>
            </w:pPr>
          </w:p>
        </w:tc>
      </w:tr>
    </w:tbl>
    <w:p w14:paraId="544EDCE0"/>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360"/>
        <w:gridCol w:w="360"/>
      </w:tblGrid>
      <w:tr w14:paraId="0FDF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080" w:hRule="atLeast"/>
        </w:trPr>
        <w:tc>
          <w:tcPr>
            <w:gridSpan w:val="2"/>
            <w:vAlign w:val="bottom"/>
          </w:tcPr>
          <w:p w14:paraId="0ED40EC6">
            <w:pPr>
              <w:keepNext/>
              <w:spacing w:after="0" w:line="240" w:lineRule="auto"/>
              <w:jc w:val="left"/>
              <w:rPr>
                <w:sz w:val="22"/>
                <w:szCs w:val="22"/>
              </w:rPr>
            </w:pPr>
            <w:r>
              <w:rPr>
                <w:rFonts w:ascii="Cambria Bold" w:hAnsi="Cambria Bold"/>
                <w:b/>
                <w:sz w:val="22"/>
                <w:szCs w:val="22"/>
              </w:rPr>
              <w:t>Verificat,</w:t>
            </w:r>
          </w:p>
        </w:tc>
      </w:tr>
      <w:tr w14:paraId="4D9A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479" w:hRule="atLeast"/>
        </w:trPr>
        <w:tc>
          <w:tcPr>
            <w:vAlign w:val="center"/>
          </w:tcPr>
          <w:p w14:paraId="44C10F9E">
            <w:pPr>
              <w:keepNext/>
              <w:spacing w:after="0" w:line="240" w:lineRule="auto"/>
              <w:jc w:val="left"/>
              <w:rPr>
                <w:sz w:val="22"/>
                <w:szCs w:val="22"/>
              </w:rPr>
            </w:pPr>
            <w:r>
              <w:rPr>
                <w:rFonts w:ascii="Cambria Bold" w:hAnsi="Cambria Bold"/>
                <w:b/>
                <w:sz w:val="22"/>
                <w:szCs w:val="22"/>
              </w:rPr>
              <w:t>Evaluator 1 GAL _ _ _ _ _ _ _ _ _ _ _ _ _ _ _ _ _</w:t>
            </w:r>
          </w:p>
        </w:tc>
        <w:tc>
          <w:tcPr>
            <w:vAlign w:val="center"/>
          </w:tcPr>
          <w:p w14:paraId="29E257A6">
            <w:pPr>
              <w:keepNext/>
              <w:spacing w:after="0" w:line="240" w:lineRule="auto"/>
              <w:jc w:val="right"/>
              <w:rPr>
                <w:sz w:val="22"/>
                <w:szCs w:val="22"/>
              </w:rPr>
            </w:pPr>
            <w:r>
              <w:rPr>
                <w:rFonts w:ascii="Cambria Bold" w:hAnsi="Cambria Bold"/>
                <w:b/>
                <w:sz w:val="22"/>
                <w:szCs w:val="22"/>
              </w:rPr>
              <w:t>Semnătura și data _ _ _ _ _ _ _ _ _ _ _ _ _ _ _ _ _</w:t>
            </w:r>
          </w:p>
        </w:tc>
      </w:tr>
      <w:tr w14:paraId="6C62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479" w:hRule="atLeast"/>
        </w:trPr>
        <w:tc>
          <w:tcPr>
            <w:vAlign w:val="center"/>
          </w:tcPr>
          <w:p w14:paraId="124810CA">
            <w:pPr>
              <w:keepNext/>
              <w:spacing w:after="0" w:line="240" w:lineRule="auto"/>
              <w:jc w:val="left"/>
              <w:rPr>
                <w:sz w:val="22"/>
                <w:szCs w:val="22"/>
              </w:rPr>
            </w:pPr>
            <w:r>
              <w:rPr>
                <w:rFonts w:ascii="Cambria Bold" w:hAnsi="Cambria Bold"/>
                <w:b/>
                <w:sz w:val="22"/>
                <w:szCs w:val="22"/>
              </w:rPr>
              <w:t>Evaluator 2 GAL _ _ _ _ _ _ _ _ _ _ _ _ _ _ _ _ _</w:t>
            </w:r>
          </w:p>
        </w:tc>
        <w:tc>
          <w:tcPr>
            <w:vAlign w:val="center"/>
          </w:tcPr>
          <w:p w14:paraId="4149FA73">
            <w:pPr>
              <w:keepNext/>
              <w:spacing w:after="0" w:line="240" w:lineRule="auto"/>
              <w:jc w:val="right"/>
              <w:rPr>
                <w:sz w:val="22"/>
                <w:szCs w:val="22"/>
              </w:rPr>
            </w:pPr>
            <w:r>
              <w:rPr>
                <w:rFonts w:ascii="Cambria Bold" w:hAnsi="Cambria Bold"/>
                <w:b/>
                <w:sz w:val="22"/>
                <w:szCs w:val="22"/>
              </w:rPr>
              <w:t>Semnătura și data _ _ _ _ _ _ _ _ _ _ _ _ _ _ _ _ _</w:t>
            </w:r>
          </w:p>
        </w:tc>
      </w:tr>
    </w:tbl>
    <w:p w14:paraId="359AE37F">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Bold">
    <w:altName w:val="Cambria"/>
    <w:panose1 w:val="00000000000000000000"/>
    <w:charset w:val="00"/>
    <w:family w:val="auto"/>
    <w:pitch w:val="default"/>
    <w:sig w:usb0="00000000" w:usb1="00000000" w:usb2="00000000" w:usb3="00000000" w:csb0="00000000" w:csb1="00000000"/>
  </w:font>
  <w:font w:name="Cambria Bold Italic">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Italic">
    <w:altName w:val="Cambria"/>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B794B"/>
    <w:rsid w:val="78866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uiPriority w:val="0"/>
    <w:pPr>
      <w:keepNext w:val="0"/>
      <w:keepLines w:val="0"/>
      <w:spacing w:before="0" w:after="0" w:line="240" w:lineRule="auto"/>
      <w:ind w:left="720" w:right="0" w:firstLine="0"/>
      <w:contextualSpacing/>
    </w:pPr>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26</TotalTime>
  <ScaleCrop>false</ScaleCrop>
  <LinksUpToDate>false</LinksUpToDate>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2025-09-24T10:20:58Z</dcterms:created>
  <dc:creator>GAL</dc:creator>
  <cp:lastModifiedBy>Fabian Rotaru</cp:lastModifiedBy>
  <dcterms:modified xsi:type="dcterms:W3CDTF">2025-09-24T10:47:28Z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81F011F528384075A6D98CE4653733CB_13</vt:lpwstr>
  </property>
</Properties>
</file>